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84CA2" w14:textId="2CC2C606" w:rsidR="005973F5" w:rsidRDefault="00387D3D" w:rsidP="005973F5">
      <w:pPr>
        <w:rPr>
          <w:lang w:val="pt-BR"/>
        </w:rPr>
      </w:pPr>
      <w:r w:rsidRPr="00387D3D">
        <w:rPr>
          <w:lang w:val="pt-BR"/>
        </w:rPr>
        <w:t>ARTIGO</w:t>
      </w:r>
      <w:r w:rsidR="002D7EEA">
        <w:rPr>
          <w:lang w:val="pt-BR"/>
        </w:rPr>
        <w:t xml:space="preserve"> </w:t>
      </w:r>
      <w:bookmarkStart w:id="0" w:name="_GoBack"/>
      <w:bookmarkEnd w:id="0"/>
      <w:r w:rsidR="002D7EEA">
        <w:rPr>
          <w:lang w:val="pt-BR"/>
        </w:rPr>
        <w:t>para Revista da Associação Brasileira de Higiene Ocupacional –</w:t>
      </w:r>
      <w:r w:rsidR="005973F5">
        <w:rPr>
          <w:lang w:val="pt-BR"/>
        </w:rPr>
        <w:t xml:space="preserve"> </w:t>
      </w:r>
      <w:r w:rsidR="005973F5">
        <w:rPr>
          <w:lang w:val="pt-BR"/>
        </w:rPr>
        <w:t>Revista ABHO n.° 57, de out-dez 2019</w:t>
      </w:r>
    </w:p>
    <w:p w14:paraId="3C74F077" w14:textId="036D738C" w:rsidR="000B6669" w:rsidRPr="002D7EEA" w:rsidRDefault="00104CCB" w:rsidP="00387D3D">
      <w:pPr>
        <w:jc w:val="center"/>
        <w:rPr>
          <w:rFonts w:cstheme="minorHAnsi"/>
          <w:b/>
          <w:color w:val="000000" w:themeColor="text1"/>
          <w:sz w:val="28"/>
          <w:szCs w:val="28"/>
          <w:lang w:val="pt-BR"/>
        </w:rPr>
      </w:pPr>
      <w:r w:rsidRPr="002D7EEA">
        <w:rPr>
          <w:rFonts w:cstheme="minorHAnsi"/>
          <w:b/>
          <w:color w:val="000000" w:themeColor="text1"/>
          <w:sz w:val="28"/>
          <w:szCs w:val="28"/>
          <w:lang w:val="pt-BR"/>
        </w:rPr>
        <w:t xml:space="preserve">Higiene Ocupacional dentro e fora do local de trabalho: </w:t>
      </w:r>
      <w:r w:rsidR="000B6669" w:rsidRPr="002D7EEA">
        <w:rPr>
          <w:rFonts w:cstheme="minorHAnsi"/>
          <w:b/>
          <w:color w:val="000000" w:themeColor="text1"/>
          <w:sz w:val="28"/>
          <w:szCs w:val="28"/>
          <w:lang w:val="pt-BR"/>
        </w:rPr>
        <w:t>Ru</w:t>
      </w:r>
      <w:r w:rsidR="003873DF" w:rsidRPr="002D7EEA">
        <w:rPr>
          <w:rFonts w:cstheme="minorHAnsi"/>
          <w:b/>
          <w:color w:val="000000" w:themeColor="text1"/>
          <w:sz w:val="28"/>
          <w:szCs w:val="28"/>
          <w:lang w:val="pt-BR"/>
        </w:rPr>
        <w:t>í</w:t>
      </w:r>
      <w:r w:rsidR="000B6669" w:rsidRPr="002D7EEA">
        <w:rPr>
          <w:rFonts w:cstheme="minorHAnsi"/>
          <w:b/>
          <w:color w:val="000000" w:themeColor="text1"/>
          <w:sz w:val="28"/>
          <w:szCs w:val="28"/>
          <w:lang w:val="pt-BR"/>
        </w:rPr>
        <w:t>do</w:t>
      </w:r>
    </w:p>
    <w:p w14:paraId="09CDBF09" w14:textId="5D0D2F88" w:rsidR="00104CCB" w:rsidRPr="00387D3D" w:rsidRDefault="00104CCB" w:rsidP="00387D3D">
      <w:pPr>
        <w:ind w:left="3828"/>
        <w:rPr>
          <w:rFonts w:cstheme="minorHAnsi"/>
          <w:bCs/>
          <w:color w:val="222A35" w:themeColor="text2" w:themeShade="80"/>
          <w:sz w:val="24"/>
          <w:szCs w:val="24"/>
          <w:lang w:val="pt-BR"/>
        </w:rPr>
      </w:pPr>
      <w:r w:rsidRPr="00387D3D">
        <w:rPr>
          <w:rFonts w:cstheme="minorHAnsi"/>
          <w:bCs/>
          <w:color w:val="222A35" w:themeColor="text2" w:themeShade="80"/>
          <w:sz w:val="24"/>
          <w:szCs w:val="24"/>
          <w:lang w:val="pt-BR"/>
        </w:rPr>
        <w:t>Berenice Goelzer</w:t>
      </w:r>
      <w:r w:rsidR="00714107">
        <w:rPr>
          <w:rFonts w:cstheme="minorHAnsi"/>
          <w:bCs/>
          <w:color w:val="222A35" w:themeColor="text2" w:themeShade="80"/>
          <w:sz w:val="24"/>
          <w:szCs w:val="24"/>
          <w:lang w:val="pt-BR"/>
        </w:rPr>
        <w:t xml:space="preserve"> *</w:t>
      </w:r>
    </w:p>
    <w:p w14:paraId="75C1169F" w14:textId="2C5F81EA" w:rsidR="003873DF" w:rsidRPr="008C57A6" w:rsidRDefault="003873DF" w:rsidP="00104CCB">
      <w:pPr>
        <w:jc w:val="both"/>
        <w:rPr>
          <w:rFonts w:cstheme="minorHAnsi"/>
          <w:color w:val="222A35" w:themeColor="text2" w:themeShade="80"/>
          <w:sz w:val="24"/>
          <w:szCs w:val="24"/>
          <w:lang w:val="pt-BR"/>
        </w:rPr>
      </w:pPr>
      <w:r w:rsidRPr="008C57A6">
        <w:rPr>
          <w:rFonts w:cstheme="minorHAnsi"/>
          <w:color w:val="222A35" w:themeColor="text2" w:themeShade="80"/>
          <w:sz w:val="24"/>
          <w:szCs w:val="24"/>
          <w:lang w:val="pt-BR"/>
        </w:rPr>
        <w:t xml:space="preserve">Riscos para a </w:t>
      </w:r>
      <w:r w:rsidR="00384874" w:rsidRPr="008C57A6">
        <w:rPr>
          <w:rFonts w:cstheme="minorHAnsi"/>
          <w:color w:val="222A35" w:themeColor="text2" w:themeShade="80"/>
          <w:sz w:val="24"/>
          <w:szCs w:val="24"/>
          <w:lang w:val="pt-BR"/>
        </w:rPr>
        <w:t>s</w:t>
      </w:r>
      <w:r w:rsidRPr="008C57A6">
        <w:rPr>
          <w:rFonts w:cstheme="minorHAnsi"/>
          <w:color w:val="222A35" w:themeColor="text2" w:themeShade="80"/>
          <w:sz w:val="24"/>
          <w:szCs w:val="24"/>
          <w:lang w:val="pt-BR"/>
        </w:rPr>
        <w:t xml:space="preserve">aúde que </w:t>
      </w:r>
      <w:r w:rsidR="00673623">
        <w:rPr>
          <w:rFonts w:cstheme="minorHAnsi"/>
          <w:color w:val="222A35" w:themeColor="text2" w:themeShade="80"/>
          <w:sz w:val="24"/>
          <w:szCs w:val="24"/>
          <w:lang w:val="pt-BR"/>
        </w:rPr>
        <w:t xml:space="preserve">ocorrem em </w:t>
      </w:r>
      <w:r w:rsidR="00104CCB" w:rsidRPr="008C57A6">
        <w:rPr>
          <w:rFonts w:cstheme="minorHAnsi"/>
          <w:color w:val="222A35" w:themeColor="text2" w:themeShade="80"/>
          <w:sz w:val="24"/>
          <w:szCs w:val="24"/>
          <w:lang w:val="pt-BR"/>
        </w:rPr>
        <w:t>locais</w:t>
      </w:r>
      <w:r w:rsidRPr="008C57A6">
        <w:rPr>
          <w:rFonts w:cstheme="minorHAnsi"/>
          <w:color w:val="222A35" w:themeColor="text2" w:themeShade="80"/>
          <w:sz w:val="24"/>
          <w:szCs w:val="24"/>
          <w:lang w:val="pt-BR"/>
        </w:rPr>
        <w:t xml:space="preserve"> de </w:t>
      </w:r>
      <w:r w:rsidR="00104CCB" w:rsidRPr="008C57A6">
        <w:rPr>
          <w:rFonts w:cstheme="minorHAnsi"/>
          <w:color w:val="222A35" w:themeColor="text2" w:themeShade="80"/>
          <w:sz w:val="24"/>
          <w:szCs w:val="24"/>
          <w:lang w:val="pt-BR"/>
        </w:rPr>
        <w:t>trabalh</w:t>
      </w:r>
      <w:r w:rsidR="005A68F0">
        <w:rPr>
          <w:rFonts w:cstheme="minorHAnsi"/>
          <w:color w:val="222A35" w:themeColor="text2" w:themeShade="80"/>
          <w:sz w:val="24"/>
          <w:szCs w:val="24"/>
          <w:lang w:val="pt-BR"/>
        </w:rPr>
        <w:t>o</w:t>
      </w:r>
      <w:r w:rsidR="00384874" w:rsidRPr="008C57A6">
        <w:rPr>
          <w:rFonts w:cstheme="minorHAnsi"/>
          <w:color w:val="222A35" w:themeColor="text2" w:themeShade="80"/>
          <w:sz w:val="24"/>
          <w:szCs w:val="24"/>
          <w:lang w:val="pt-BR"/>
        </w:rPr>
        <w:t xml:space="preserve"> podem </w:t>
      </w:r>
      <w:r w:rsidRPr="008C57A6">
        <w:rPr>
          <w:rFonts w:cstheme="minorHAnsi"/>
          <w:color w:val="222A35" w:themeColor="text2" w:themeShade="80"/>
          <w:sz w:val="24"/>
          <w:szCs w:val="24"/>
          <w:lang w:val="pt-BR"/>
        </w:rPr>
        <w:t>exist</w:t>
      </w:r>
      <w:r w:rsidR="00384874" w:rsidRPr="008C57A6">
        <w:rPr>
          <w:rFonts w:cstheme="minorHAnsi"/>
          <w:color w:val="222A35" w:themeColor="text2" w:themeShade="80"/>
          <w:sz w:val="24"/>
          <w:szCs w:val="24"/>
          <w:lang w:val="pt-BR"/>
        </w:rPr>
        <w:t>ir</w:t>
      </w:r>
      <w:r w:rsidRPr="008C57A6">
        <w:rPr>
          <w:rFonts w:cstheme="minorHAnsi"/>
          <w:color w:val="222A35" w:themeColor="text2" w:themeShade="80"/>
          <w:sz w:val="24"/>
          <w:szCs w:val="24"/>
          <w:lang w:val="pt-BR"/>
        </w:rPr>
        <w:t xml:space="preserve"> </w:t>
      </w:r>
      <w:r w:rsidR="00384874" w:rsidRPr="008C57A6">
        <w:rPr>
          <w:rFonts w:cstheme="minorHAnsi"/>
          <w:color w:val="222A35" w:themeColor="text2" w:themeShade="80"/>
          <w:sz w:val="24"/>
          <w:szCs w:val="24"/>
          <w:lang w:val="pt-BR"/>
        </w:rPr>
        <w:t xml:space="preserve">em outros ambientes, </w:t>
      </w:r>
      <w:r w:rsidRPr="008C57A6">
        <w:rPr>
          <w:rFonts w:cstheme="minorHAnsi"/>
          <w:color w:val="222A35" w:themeColor="text2" w:themeShade="80"/>
          <w:sz w:val="24"/>
          <w:szCs w:val="24"/>
          <w:lang w:val="pt-BR"/>
        </w:rPr>
        <w:t xml:space="preserve">afetando as </w:t>
      </w:r>
      <w:r w:rsidR="00104CCB" w:rsidRPr="008C57A6">
        <w:rPr>
          <w:rFonts w:cstheme="minorHAnsi"/>
          <w:color w:val="222A35" w:themeColor="text2" w:themeShade="80"/>
          <w:sz w:val="24"/>
          <w:szCs w:val="24"/>
          <w:lang w:val="pt-BR"/>
        </w:rPr>
        <w:t>populações</w:t>
      </w:r>
      <w:r w:rsidR="00FD022B">
        <w:rPr>
          <w:rFonts w:cstheme="minorHAnsi"/>
          <w:color w:val="222A35" w:themeColor="text2" w:themeShade="80"/>
          <w:sz w:val="24"/>
          <w:szCs w:val="24"/>
          <w:lang w:val="pt-BR"/>
        </w:rPr>
        <w:t>,</w:t>
      </w:r>
      <w:r w:rsidRPr="008C57A6">
        <w:rPr>
          <w:rFonts w:cstheme="minorHAnsi"/>
          <w:color w:val="222A35" w:themeColor="text2" w:themeShade="80"/>
          <w:sz w:val="24"/>
          <w:szCs w:val="24"/>
          <w:lang w:val="pt-BR"/>
        </w:rPr>
        <w:t xml:space="preserve"> </w:t>
      </w:r>
      <w:r w:rsidR="00104CCB" w:rsidRPr="008C57A6">
        <w:rPr>
          <w:rFonts w:cstheme="minorHAnsi"/>
          <w:color w:val="222A35" w:themeColor="text2" w:themeShade="80"/>
          <w:sz w:val="24"/>
          <w:szCs w:val="24"/>
          <w:lang w:val="pt-BR"/>
        </w:rPr>
        <w:t>inclusive</w:t>
      </w:r>
      <w:r w:rsidRPr="008C57A6">
        <w:rPr>
          <w:rFonts w:cstheme="minorHAnsi"/>
          <w:color w:val="222A35" w:themeColor="text2" w:themeShade="80"/>
          <w:sz w:val="24"/>
          <w:szCs w:val="24"/>
          <w:lang w:val="pt-BR"/>
        </w:rPr>
        <w:t xml:space="preserve"> </w:t>
      </w:r>
      <w:r w:rsidR="00104CCB" w:rsidRPr="008C57A6">
        <w:rPr>
          <w:rFonts w:cstheme="minorHAnsi"/>
          <w:color w:val="222A35" w:themeColor="text2" w:themeShade="80"/>
          <w:sz w:val="24"/>
          <w:szCs w:val="24"/>
          <w:lang w:val="pt-BR"/>
        </w:rPr>
        <w:t>crianças</w:t>
      </w:r>
      <w:r w:rsidRPr="008C57A6">
        <w:rPr>
          <w:rFonts w:cstheme="minorHAnsi"/>
          <w:color w:val="222A35" w:themeColor="text2" w:themeShade="80"/>
          <w:sz w:val="24"/>
          <w:szCs w:val="24"/>
          <w:lang w:val="pt-BR"/>
        </w:rPr>
        <w:t>. Portanto</w:t>
      </w:r>
      <w:r w:rsidR="00FD022B">
        <w:rPr>
          <w:rFonts w:cstheme="minorHAnsi"/>
          <w:color w:val="222A35" w:themeColor="text2" w:themeShade="80"/>
          <w:sz w:val="24"/>
          <w:szCs w:val="24"/>
          <w:lang w:val="pt-BR"/>
        </w:rPr>
        <w:t>,</w:t>
      </w:r>
      <w:r w:rsidRPr="008C57A6">
        <w:rPr>
          <w:rFonts w:cstheme="minorHAnsi"/>
          <w:color w:val="222A35" w:themeColor="text2" w:themeShade="80"/>
          <w:sz w:val="24"/>
          <w:szCs w:val="24"/>
          <w:lang w:val="pt-BR"/>
        </w:rPr>
        <w:t xml:space="preserve"> é importante aplicar nossos conhecimentos em </w:t>
      </w:r>
      <w:r w:rsidR="00104CCB" w:rsidRPr="008C57A6">
        <w:rPr>
          <w:rFonts w:cstheme="minorHAnsi"/>
          <w:color w:val="222A35" w:themeColor="text2" w:themeShade="80"/>
          <w:sz w:val="24"/>
          <w:szCs w:val="24"/>
          <w:lang w:val="pt-BR"/>
        </w:rPr>
        <w:t>Higiene</w:t>
      </w:r>
      <w:r w:rsidRPr="008C57A6">
        <w:rPr>
          <w:rFonts w:cstheme="minorHAnsi"/>
          <w:color w:val="222A35" w:themeColor="text2" w:themeShade="80"/>
          <w:sz w:val="24"/>
          <w:szCs w:val="24"/>
          <w:lang w:val="pt-BR"/>
        </w:rPr>
        <w:t xml:space="preserve"> </w:t>
      </w:r>
      <w:r w:rsidR="00384874" w:rsidRPr="008C57A6">
        <w:rPr>
          <w:rFonts w:cstheme="minorHAnsi"/>
          <w:color w:val="222A35" w:themeColor="text2" w:themeShade="80"/>
          <w:sz w:val="24"/>
          <w:szCs w:val="24"/>
          <w:lang w:val="pt-BR"/>
        </w:rPr>
        <w:t>O</w:t>
      </w:r>
      <w:r w:rsidRPr="008C57A6">
        <w:rPr>
          <w:rFonts w:cstheme="minorHAnsi"/>
          <w:color w:val="222A35" w:themeColor="text2" w:themeShade="80"/>
          <w:sz w:val="24"/>
          <w:szCs w:val="24"/>
          <w:lang w:val="pt-BR"/>
        </w:rPr>
        <w:t xml:space="preserve">cupacional para proteger a todos, </w:t>
      </w:r>
      <w:r w:rsidR="00104CCB" w:rsidRPr="008C57A6">
        <w:rPr>
          <w:rFonts w:cstheme="minorHAnsi"/>
          <w:color w:val="222A35" w:themeColor="text2" w:themeShade="80"/>
          <w:sz w:val="24"/>
          <w:szCs w:val="24"/>
          <w:lang w:val="pt-BR"/>
        </w:rPr>
        <w:t>não</w:t>
      </w:r>
      <w:r w:rsidRPr="008C57A6">
        <w:rPr>
          <w:rFonts w:cstheme="minorHAnsi"/>
          <w:color w:val="222A35" w:themeColor="text2" w:themeShade="80"/>
          <w:sz w:val="24"/>
          <w:szCs w:val="24"/>
          <w:lang w:val="pt-BR"/>
        </w:rPr>
        <w:t xml:space="preserve"> somente evitando que </w:t>
      </w:r>
      <w:r w:rsidR="00104CCB" w:rsidRPr="008C57A6">
        <w:rPr>
          <w:rFonts w:cstheme="minorHAnsi"/>
          <w:color w:val="222A35" w:themeColor="text2" w:themeShade="80"/>
          <w:sz w:val="24"/>
          <w:szCs w:val="24"/>
          <w:lang w:val="pt-BR"/>
        </w:rPr>
        <w:t>fatores</w:t>
      </w:r>
      <w:r w:rsidRPr="008C57A6">
        <w:rPr>
          <w:rFonts w:cstheme="minorHAnsi"/>
          <w:color w:val="222A35" w:themeColor="text2" w:themeShade="80"/>
          <w:sz w:val="24"/>
          <w:szCs w:val="24"/>
          <w:lang w:val="pt-BR"/>
        </w:rPr>
        <w:t xml:space="preserve"> de risco po</w:t>
      </w:r>
      <w:r w:rsidR="00384874" w:rsidRPr="008C57A6">
        <w:rPr>
          <w:rFonts w:cstheme="minorHAnsi"/>
          <w:color w:val="222A35" w:themeColor="text2" w:themeShade="80"/>
          <w:sz w:val="24"/>
          <w:szCs w:val="24"/>
          <w:lang w:val="pt-BR"/>
        </w:rPr>
        <w:t>ssam</w:t>
      </w:r>
      <w:r w:rsidRPr="008C57A6">
        <w:rPr>
          <w:rFonts w:cstheme="minorHAnsi"/>
          <w:color w:val="222A35" w:themeColor="text2" w:themeShade="80"/>
          <w:sz w:val="24"/>
          <w:szCs w:val="24"/>
          <w:lang w:val="pt-BR"/>
        </w:rPr>
        <w:t xml:space="preserve"> ultrapassar os locais de </w:t>
      </w:r>
      <w:r w:rsidR="00104CCB" w:rsidRPr="008C57A6">
        <w:rPr>
          <w:rFonts w:cstheme="minorHAnsi"/>
          <w:color w:val="222A35" w:themeColor="text2" w:themeShade="80"/>
          <w:sz w:val="24"/>
          <w:szCs w:val="24"/>
          <w:lang w:val="pt-BR"/>
        </w:rPr>
        <w:t>trabalho</w:t>
      </w:r>
      <w:r w:rsidRPr="008C57A6">
        <w:rPr>
          <w:rFonts w:cstheme="minorHAnsi"/>
          <w:color w:val="222A35" w:themeColor="text2" w:themeShade="80"/>
          <w:sz w:val="24"/>
          <w:szCs w:val="24"/>
          <w:lang w:val="pt-BR"/>
        </w:rPr>
        <w:t xml:space="preserve">, mas também influenciando a </w:t>
      </w:r>
      <w:r w:rsidR="00104CCB" w:rsidRPr="008C57A6">
        <w:rPr>
          <w:rFonts w:cstheme="minorHAnsi"/>
          <w:color w:val="222A35" w:themeColor="text2" w:themeShade="80"/>
          <w:sz w:val="24"/>
          <w:szCs w:val="24"/>
          <w:lang w:val="pt-BR"/>
        </w:rPr>
        <w:t>prevenção</w:t>
      </w:r>
      <w:r w:rsidRPr="008C57A6">
        <w:rPr>
          <w:rFonts w:cstheme="minorHAnsi"/>
          <w:color w:val="222A35" w:themeColor="text2" w:themeShade="80"/>
          <w:sz w:val="24"/>
          <w:szCs w:val="24"/>
          <w:lang w:val="pt-BR"/>
        </w:rPr>
        <w:t xml:space="preserve"> de riscos </w:t>
      </w:r>
      <w:r w:rsidR="00104CCB" w:rsidRPr="008C57A6">
        <w:rPr>
          <w:rFonts w:cstheme="minorHAnsi"/>
          <w:color w:val="222A35" w:themeColor="text2" w:themeShade="80"/>
          <w:sz w:val="24"/>
          <w:szCs w:val="24"/>
          <w:lang w:val="pt-BR"/>
        </w:rPr>
        <w:t>criados</w:t>
      </w:r>
      <w:r w:rsidRPr="008C57A6">
        <w:rPr>
          <w:rFonts w:cstheme="minorHAnsi"/>
          <w:color w:val="222A35" w:themeColor="text2" w:themeShade="80"/>
          <w:sz w:val="24"/>
          <w:szCs w:val="24"/>
          <w:lang w:val="pt-BR"/>
        </w:rPr>
        <w:t xml:space="preserve"> em ambientes </w:t>
      </w:r>
      <w:r w:rsidR="00104CCB" w:rsidRPr="008C57A6">
        <w:rPr>
          <w:rFonts w:cstheme="minorHAnsi"/>
          <w:color w:val="222A35" w:themeColor="text2" w:themeShade="80"/>
          <w:sz w:val="24"/>
          <w:szCs w:val="24"/>
          <w:lang w:val="pt-BR"/>
        </w:rPr>
        <w:t>não</w:t>
      </w:r>
      <w:r w:rsidRPr="008C57A6">
        <w:rPr>
          <w:rFonts w:cstheme="minorHAnsi"/>
          <w:color w:val="222A35" w:themeColor="text2" w:themeShade="80"/>
          <w:sz w:val="24"/>
          <w:szCs w:val="24"/>
          <w:lang w:val="pt-BR"/>
        </w:rPr>
        <w:t xml:space="preserve"> ocupacionais, mas </w:t>
      </w:r>
      <w:r w:rsidR="00104CCB" w:rsidRPr="008C57A6">
        <w:rPr>
          <w:rFonts w:cstheme="minorHAnsi"/>
          <w:color w:val="222A35" w:themeColor="text2" w:themeShade="80"/>
          <w:sz w:val="24"/>
          <w:szCs w:val="24"/>
          <w:lang w:val="pt-BR"/>
        </w:rPr>
        <w:t>tão</w:t>
      </w:r>
      <w:r w:rsidRPr="008C57A6">
        <w:rPr>
          <w:rFonts w:cstheme="minorHAnsi"/>
          <w:color w:val="222A35" w:themeColor="text2" w:themeShade="80"/>
          <w:sz w:val="24"/>
          <w:szCs w:val="24"/>
          <w:lang w:val="pt-BR"/>
        </w:rPr>
        <w:t xml:space="preserve"> bem conhecidos por nós.</w:t>
      </w:r>
      <w:r w:rsidR="00B936B0" w:rsidRPr="008C57A6">
        <w:rPr>
          <w:rFonts w:cstheme="minorHAnsi"/>
          <w:color w:val="222A35" w:themeColor="text2" w:themeShade="80"/>
          <w:sz w:val="24"/>
          <w:szCs w:val="24"/>
          <w:lang w:val="pt-BR"/>
        </w:rPr>
        <w:t xml:space="preserve">  Conhecimento leva à responsabilidade e temos a responsabilidade de, </w:t>
      </w:r>
      <w:r w:rsidR="00134B2E" w:rsidRPr="008C57A6">
        <w:rPr>
          <w:rFonts w:cstheme="minorHAnsi"/>
          <w:color w:val="222A35" w:themeColor="text2" w:themeShade="80"/>
          <w:sz w:val="24"/>
          <w:szCs w:val="24"/>
          <w:lang w:val="pt-BR"/>
        </w:rPr>
        <w:t>pelo</w:t>
      </w:r>
      <w:r w:rsidR="00B936B0" w:rsidRPr="008C57A6">
        <w:rPr>
          <w:rFonts w:cstheme="minorHAnsi"/>
          <w:color w:val="222A35" w:themeColor="text2" w:themeShade="80"/>
          <w:sz w:val="24"/>
          <w:szCs w:val="24"/>
          <w:lang w:val="pt-BR"/>
        </w:rPr>
        <w:t xml:space="preserve"> menos, alertar os tomadores de </w:t>
      </w:r>
      <w:r w:rsidR="00134B2E" w:rsidRPr="008C57A6">
        <w:rPr>
          <w:rFonts w:cstheme="minorHAnsi"/>
          <w:color w:val="222A35" w:themeColor="text2" w:themeShade="80"/>
          <w:sz w:val="24"/>
          <w:szCs w:val="24"/>
          <w:lang w:val="pt-BR"/>
        </w:rPr>
        <w:t>decisão</w:t>
      </w:r>
      <w:r w:rsidR="00B936B0" w:rsidRPr="008C57A6">
        <w:rPr>
          <w:rFonts w:cstheme="minorHAnsi"/>
          <w:color w:val="222A35" w:themeColor="text2" w:themeShade="80"/>
          <w:sz w:val="24"/>
          <w:szCs w:val="24"/>
          <w:lang w:val="pt-BR"/>
        </w:rPr>
        <w:t xml:space="preserve"> quanto </w:t>
      </w:r>
      <w:r w:rsidR="00134B2E" w:rsidRPr="008C57A6">
        <w:rPr>
          <w:rFonts w:cstheme="minorHAnsi"/>
          <w:color w:val="222A35" w:themeColor="text2" w:themeShade="80"/>
          <w:sz w:val="24"/>
          <w:szCs w:val="24"/>
          <w:lang w:val="pt-BR"/>
        </w:rPr>
        <w:t>a</w:t>
      </w:r>
      <w:r w:rsidR="00B936B0" w:rsidRPr="008C57A6">
        <w:rPr>
          <w:rFonts w:cstheme="minorHAnsi"/>
          <w:color w:val="222A35" w:themeColor="text2" w:themeShade="80"/>
          <w:sz w:val="24"/>
          <w:szCs w:val="24"/>
          <w:lang w:val="pt-BR"/>
        </w:rPr>
        <w:t xml:space="preserve"> esses problemas</w:t>
      </w:r>
      <w:r w:rsidR="00E81579" w:rsidRPr="008C57A6">
        <w:rPr>
          <w:rFonts w:cstheme="minorHAnsi"/>
          <w:color w:val="222A35" w:themeColor="text2" w:themeShade="80"/>
          <w:sz w:val="24"/>
          <w:szCs w:val="24"/>
          <w:lang w:val="pt-BR"/>
        </w:rPr>
        <w:t xml:space="preserve"> e sua prevenção</w:t>
      </w:r>
      <w:r w:rsidR="00142059" w:rsidRPr="008C57A6">
        <w:rPr>
          <w:rFonts w:cstheme="minorHAnsi"/>
          <w:color w:val="222A35" w:themeColor="text2" w:themeShade="80"/>
          <w:sz w:val="24"/>
          <w:szCs w:val="24"/>
          <w:lang w:val="pt-BR"/>
        </w:rPr>
        <w:t xml:space="preserve">.  </w:t>
      </w:r>
    </w:p>
    <w:p w14:paraId="612E90CD" w14:textId="0C22A8D7" w:rsidR="00D60873" w:rsidRPr="00886F1F" w:rsidRDefault="003873DF" w:rsidP="00D60873">
      <w:pPr>
        <w:jc w:val="both"/>
        <w:rPr>
          <w:rFonts w:cstheme="minorHAnsi"/>
          <w:sz w:val="24"/>
          <w:szCs w:val="24"/>
          <w:lang w:val="pt-BR"/>
        </w:rPr>
      </w:pPr>
      <w:r w:rsidRPr="008C57A6">
        <w:rPr>
          <w:rFonts w:cstheme="minorHAnsi"/>
          <w:color w:val="222A35" w:themeColor="text2" w:themeShade="80"/>
          <w:sz w:val="24"/>
          <w:szCs w:val="24"/>
          <w:lang w:val="pt-BR"/>
        </w:rPr>
        <w:t xml:space="preserve">Um dos riscos </w:t>
      </w:r>
      <w:r w:rsidR="00895B12" w:rsidRPr="008C57A6">
        <w:rPr>
          <w:rFonts w:cstheme="minorHAnsi"/>
          <w:color w:val="222A35" w:themeColor="text2" w:themeShade="80"/>
          <w:sz w:val="24"/>
          <w:szCs w:val="24"/>
          <w:lang w:val="pt-BR"/>
        </w:rPr>
        <w:t xml:space="preserve">ambientais que ocorrem </w:t>
      </w:r>
      <w:r w:rsidRPr="008C57A6">
        <w:rPr>
          <w:rFonts w:cstheme="minorHAnsi"/>
          <w:color w:val="222A35" w:themeColor="text2" w:themeShade="80"/>
          <w:sz w:val="24"/>
          <w:szCs w:val="24"/>
          <w:lang w:val="pt-BR"/>
        </w:rPr>
        <w:t xml:space="preserve">tanto </w:t>
      </w:r>
      <w:r w:rsidR="00142059" w:rsidRPr="008C57A6">
        <w:rPr>
          <w:rFonts w:cstheme="minorHAnsi"/>
          <w:color w:val="222A35" w:themeColor="text2" w:themeShade="80"/>
          <w:sz w:val="24"/>
          <w:szCs w:val="24"/>
          <w:lang w:val="pt-BR"/>
        </w:rPr>
        <w:t xml:space="preserve">nos </w:t>
      </w:r>
      <w:r w:rsidRPr="008C57A6">
        <w:rPr>
          <w:rFonts w:cstheme="minorHAnsi"/>
          <w:color w:val="222A35" w:themeColor="text2" w:themeShade="80"/>
          <w:sz w:val="24"/>
          <w:szCs w:val="24"/>
          <w:lang w:val="pt-BR"/>
        </w:rPr>
        <w:t xml:space="preserve">locais de </w:t>
      </w:r>
      <w:r w:rsidR="00104CCB" w:rsidRPr="008C57A6">
        <w:rPr>
          <w:rFonts w:cstheme="minorHAnsi"/>
          <w:color w:val="222A35" w:themeColor="text2" w:themeShade="80"/>
          <w:sz w:val="24"/>
          <w:szCs w:val="24"/>
          <w:lang w:val="pt-BR"/>
        </w:rPr>
        <w:t>trabalho</w:t>
      </w:r>
      <w:r w:rsidRPr="008C57A6">
        <w:rPr>
          <w:rFonts w:cstheme="minorHAnsi"/>
          <w:color w:val="222A35" w:themeColor="text2" w:themeShade="80"/>
          <w:sz w:val="24"/>
          <w:szCs w:val="24"/>
          <w:lang w:val="pt-BR"/>
        </w:rPr>
        <w:t xml:space="preserve"> como no</w:t>
      </w:r>
      <w:r w:rsidR="00142059" w:rsidRPr="008C57A6">
        <w:rPr>
          <w:rFonts w:cstheme="minorHAnsi"/>
          <w:color w:val="222A35" w:themeColor="text2" w:themeShade="80"/>
          <w:sz w:val="24"/>
          <w:szCs w:val="24"/>
          <w:lang w:val="pt-BR"/>
        </w:rPr>
        <w:t>s</w:t>
      </w:r>
      <w:r w:rsidRPr="008C57A6">
        <w:rPr>
          <w:rFonts w:cstheme="minorHAnsi"/>
          <w:color w:val="222A35" w:themeColor="text2" w:themeShade="80"/>
          <w:sz w:val="24"/>
          <w:szCs w:val="24"/>
          <w:lang w:val="pt-BR"/>
        </w:rPr>
        <w:t xml:space="preserve"> ambiente</w:t>
      </w:r>
      <w:r w:rsidR="00142059" w:rsidRPr="008C57A6">
        <w:rPr>
          <w:rFonts w:cstheme="minorHAnsi"/>
          <w:color w:val="222A35" w:themeColor="text2" w:themeShade="80"/>
          <w:sz w:val="24"/>
          <w:szCs w:val="24"/>
          <w:lang w:val="pt-BR"/>
        </w:rPr>
        <w:t>s</w:t>
      </w:r>
      <w:r w:rsidRPr="008C57A6">
        <w:rPr>
          <w:rFonts w:cstheme="minorHAnsi"/>
          <w:color w:val="222A35" w:themeColor="text2" w:themeShade="80"/>
          <w:sz w:val="24"/>
          <w:szCs w:val="24"/>
          <w:lang w:val="pt-BR"/>
        </w:rPr>
        <w:t xml:space="preserve"> urbano e social é o ruído</w:t>
      </w:r>
      <w:r w:rsidR="00384874" w:rsidRPr="008C57A6">
        <w:rPr>
          <w:rFonts w:cstheme="minorHAnsi"/>
          <w:color w:val="222A35" w:themeColor="text2" w:themeShade="80"/>
          <w:sz w:val="24"/>
          <w:szCs w:val="24"/>
          <w:lang w:val="pt-BR"/>
        </w:rPr>
        <w:t>,</w:t>
      </w:r>
      <w:r w:rsidRPr="008C57A6">
        <w:rPr>
          <w:rFonts w:cstheme="minorHAnsi"/>
          <w:color w:val="222A35" w:themeColor="text2" w:themeShade="80"/>
          <w:sz w:val="24"/>
          <w:szCs w:val="24"/>
          <w:lang w:val="pt-BR"/>
        </w:rPr>
        <w:t xml:space="preserve"> bastante subestimado</w:t>
      </w:r>
      <w:r w:rsidR="005A68F0">
        <w:rPr>
          <w:rFonts w:cstheme="minorHAnsi"/>
          <w:color w:val="222A35" w:themeColor="text2" w:themeShade="80"/>
          <w:sz w:val="24"/>
          <w:szCs w:val="24"/>
          <w:lang w:val="pt-BR"/>
        </w:rPr>
        <w:t xml:space="preserve"> por não ser </w:t>
      </w:r>
      <w:r w:rsidR="005A68F0" w:rsidRPr="008C57A6">
        <w:rPr>
          <w:rFonts w:cstheme="minorHAnsi"/>
          <w:color w:val="222A35" w:themeColor="text2" w:themeShade="80"/>
          <w:sz w:val="24"/>
          <w:szCs w:val="24"/>
          <w:lang w:val="pt-BR"/>
        </w:rPr>
        <w:t>normalmente fatal</w:t>
      </w:r>
      <w:r w:rsidRPr="008C57A6">
        <w:rPr>
          <w:rFonts w:cstheme="minorHAnsi"/>
          <w:color w:val="222A35" w:themeColor="text2" w:themeShade="80"/>
          <w:sz w:val="24"/>
          <w:szCs w:val="24"/>
          <w:lang w:val="pt-BR"/>
        </w:rPr>
        <w:t xml:space="preserve">. </w:t>
      </w:r>
      <w:r w:rsidR="00134B2E" w:rsidRPr="008C57A6">
        <w:rPr>
          <w:rFonts w:cstheme="minorHAnsi"/>
          <w:color w:val="222A35" w:themeColor="text2" w:themeShade="80"/>
          <w:sz w:val="24"/>
          <w:szCs w:val="24"/>
          <w:lang w:val="pt-BR"/>
        </w:rPr>
        <w:t xml:space="preserve">O ruído urbano </w:t>
      </w:r>
      <w:r w:rsidR="00454857" w:rsidRPr="008C57A6">
        <w:rPr>
          <w:rFonts w:cstheme="minorHAnsi"/>
          <w:color w:val="222A35" w:themeColor="text2" w:themeShade="80"/>
          <w:sz w:val="24"/>
          <w:szCs w:val="24"/>
          <w:shd w:val="clear" w:color="auto" w:fill="FFFFFF"/>
          <w:lang w:val="pt-BR"/>
        </w:rPr>
        <w:t>excessivo</w:t>
      </w:r>
      <w:r w:rsidR="00454857" w:rsidRPr="008C57A6">
        <w:rPr>
          <w:rFonts w:cstheme="minorHAnsi"/>
          <w:color w:val="222A35" w:themeColor="text2" w:themeShade="80"/>
          <w:sz w:val="24"/>
          <w:szCs w:val="24"/>
          <w:lang w:val="pt-BR"/>
        </w:rPr>
        <w:t xml:space="preserve"> </w:t>
      </w:r>
      <w:r w:rsidR="00134B2E" w:rsidRPr="008C57A6">
        <w:rPr>
          <w:rFonts w:cstheme="minorHAnsi"/>
          <w:color w:val="222A35" w:themeColor="text2" w:themeShade="80"/>
          <w:sz w:val="24"/>
          <w:szCs w:val="24"/>
          <w:lang w:val="pt-BR"/>
        </w:rPr>
        <w:t>é mais associado a</w:t>
      </w:r>
      <w:r w:rsidR="00B936B0" w:rsidRPr="008C57A6">
        <w:rPr>
          <w:rFonts w:cstheme="minorHAnsi"/>
          <w:color w:val="222A35" w:themeColor="text2" w:themeShade="80"/>
          <w:sz w:val="24"/>
          <w:szCs w:val="24"/>
          <w:lang w:val="pt-BR"/>
        </w:rPr>
        <w:t xml:space="preserve">os </w:t>
      </w:r>
      <w:r w:rsidR="00B936B0" w:rsidRPr="008C57A6">
        <w:rPr>
          <w:rFonts w:cstheme="minorHAnsi"/>
          <w:color w:val="222A35" w:themeColor="text2" w:themeShade="80"/>
          <w:sz w:val="24"/>
          <w:szCs w:val="24"/>
          <w:shd w:val="clear" w:color="auto" w:fill="FFFFFF"/>
          <w:lang w:val="pt-BR"/>
        </w:rPr>
        <w:t xml:space="preserve">efeitos não auditivos, que vão de problemas cardiovasculares (alterações na pressão arterial, taquicardia), </w:t>
      </w:r>
      <w:r w:rsidR="00134B2E" w:rsidRPr="008C57A6">
        <w:rPr>
          <w:rFonts w:cstheme="minorHAnsi"/>
          <w:color w:val="222A35" w:themeColor="text2" w:themeShade="80"/>
          <w:sz w:val="24"/>
          <w:szCs w:val="24"/>
          <w:shd w:val="clear" w:color="auto" w:fill="FFFFFF"/>
          <w:lang w:val="pt-BR"/>
        </w:rPr>
        <w:t>problemas</w:t>
      </w:r>
      <w:r w:rsidR="00B936B0" w:rsidRPr="008C57A6">
        <w:rPr>
          <w:rFonts w:cstheme="minorHAnsi"/>
          <w:color w:val="222A35" w:themeColor="text2" w:themeShade="80"/>
          <w:sz w:val="24"/>
          <w:szCs w:val="24"/>
          <w:shd w:val="clear" w:color="auto" w:fill="FFFFFF"/>
          <w:lang w:val="pt-BR"/>
        </w:rPr>
        <w:t xml:space="preserve"> de falta de sono, </w:t>
      </w:r>
      <w:r w:rsidR="008C57A6" w:rsidRPr="008C57A6">
        <w:rPr>
          <w:rFonts w:cstheme="minorHAnsi"/>
          <w:color w:val="222A35" w:themeColor="text2" w:themeShade="80"/>
          <w:sz w:val="24"/>
          <w:szCs w:val="24"/>
          <w:shd w:val="clear" w:color="auto" w:fill="FFFFFF"/>
          <w:lang w:val="pt-BR"/>
        </w:rPr>
        <w:t xml:space="preserve">e </w:t>
      </w:r>
      <w:r w:rsidR="00B936B0" w:rsidRPr="008C57A6">
        <w:rPr>
          <w:rFonts w:cstheme="minorHAnsi"/>
          <w:color w:val="222A35" w:themeColor="text2" w:themeShade="80"/>
          <w:sz w:val="24"/>
          <w:szCs w:val="24"/>
          <w:shd w:val="clear" w:color="auto" w:fill="FFFFFF"/>
          <w:lang w:val="pt-BR"/>
        </w:rPr>
        <w:t>até emocionais, particularmente para pessoas mais sensíveis, devido ao estresse, muitas vezes contínuo</w:t>
      </w:r>
      <w:r w:rsidR="00134B2E" w:rsidRPr="008C57A6">
        <w:rPr>
          <w:rFonts w:cstheme="minorHAnsi"/>
          <w:color w:val="222A35" w:themeColor="text2" w:themeShade="80"/>
          <w:sz w:val="24"/>
          <w:szCs w:val="24"/>
          <w:shd w:val="clear" w:color="auto" w:fill="FFFFFF"/>
          <w:lang w:val="pt-BR"/>
        </w:rPr>
        <w:t xml:space="preserve">. O ruído </w:t>
      </w:r>
      <w:r w:rsidR="00454857" w:rsidRPr="008C57A6">
        <w:rPr>
          <w:rFonts w:cstheme="minorHAnsi"/>
          <w:color w:val="222A35" w:themeColor="text2" w:themeShade="80"/>
          <w:sz w:val="24"/>
          <w:szCs w:val="24"/>
          <w:shd w:val="clear" w:color="auto" w:fill="FFFFFF"/>
          <w:lang w:val="pt-BR"/>
        </w:rPr>
        <w:t>elevado, tanto “</w:t>
      </w:r>
      <w:r w:rsidR="00134B2E" w:rsidRPr="008C57A6">
        <w:rPr>
          <w:rFonts w:cstheme="minorHAnsi"/>
          <w:color w:val="222A35" w:themeColor="text2" w:themeShade="80"/>
          <w:sz w:val="24"/>
          <w:szCs w:val="24"/>
          <w:shd w:val="clear" w:color="auto" w:fill="FFFFFF"/>
          <w:lang w:val="pt-BR"/>
        </w:rPr>
        <w:t>social”</w:t>
      </w:r>
      <w:r w:rsidR="00454857" w:rsidRPr="008C57A6">
        <w:rPr>
          <w:rFonts w:cstheme="minorHAnsi"/>
          <w:color w:val="222A35" w:themeColor="text2" w:themeShade="80"/>
          <w:sz w:val="24"/>
          <w:szCs w:val="24"/>
          <w:shd w:val="clear" w:color="auto" w:fill="FFFFFF"/>
          <w:lang w:val="pt-BR"/>
        </w:rPr>
        <w:t xml:space="preserve"> </w:t>
      </w:r>
      <w:r w:rsidR="00134B2E" w:rsidRPr="008C57A6">
        <w:rPr>
          <w:rFonts w:cstheme="minorHAnsi"/>
          <w:color w:val="222A35" w:themeColor="text2" w:themeShade="80"/>
          <w:sz w:val="24"/>
          <w:szCs w:val="24"/>
          <w:shd w:val="clear" w:color="auto" w:fill="FFFFFF"/>
          <w:lang w:val="pt-BR"/>
        </w:rPr>
        <w:t xml:space="preserve">como ocupacional, </w:t>
      </w:r>
      <w:r w:rsidR="00454857" w:rsidRPr="008C57A6">
        <w:rPr>
          <w:rFonts w:cstheme="minorHAnsi"/>
          <w:color w:val="222A35" w:themeColor="text2" w:themeShade="80"/>
          <w:sz w:val="24"/>
          <w:szCs w:val="24"/>
          <w:lang w:val="pt-BR"/>
        </w:rPr>
        <w:t>é também associado a</w:t>
      </w:r>
      <w:r w:rsidR="00454857" w:rsidRPr="008C57A6">
        <w:rPr>
          <w:rFonts w:cstheme="minorHAnsi"/>
          <w:color w:val="222A35" w:themeColor="text2" w:themeShade="80"/>
          <w:sz w:val="24"/>
          <w:szCs w:val="24"/>
          <w:shd w:val="clear" w:color="auto" w:fill="FFFFFF"/>
          <w:lang w:val="pt-BR"/>
        </w:rPr>
        <w:t xml:space="preserve"> </w:t>
      </w:r>
      <w:r w:rsidR="00134B2E" w:rsidRPr="008C57A6">
        <w:rPr>
          <w:rFonts w:cstheme="minorHAnsi"/>
          <w:color w:val="222A35" w:themeColor="text2" w:themeShade="80"/>
          <w:sz w:val="24"/>
          <w:szCs w:val="24"/>
          <w:shd w:val="clear" w:color="auto" w:fill="FFFFFF"/>
          <w:lang w:val="pt-BR"/>
        </w:rPr>
        <w:t>p</w:t>
      </w:r>
      <w:r w:rsidR="00134B2E" w:rsidRPr="008C57A6">
        <w:rPr>
          <w:rFonts w:cstheme="minorHAnsi"/>
          <w:color w:val="222A35" w:themeColor="text2" w:themeShade="80"/>
          <w:sz w:val="24"/>
          <w:szCs w:val="24"/>
          <w:lang w:val="pt-BR"/>
        </w:rPr>
        <w:t>roblemas como surdez e tinnitus</w:t>
      </w:r>
      <w:r w:rsidR="00454857" w:rsidRPr="008C57A6">
        <w:rPr>
          <w:rFonts w:cstheme="minorHAnsi"/>
          <w:color w:val="222A35" w:themeColor="text2" w:themeShade="80"/>
          <w:sz w:val="24"/>
          <w:szCs w:val="24"/>
          <w:lang w:val="pt-BR"/>
        </w:rPr>
        <w:t xml:space="preserve">, condições </w:t>
      </w:r>
      <w:r w:rsidR="00142059" w:rsidRPr="008C57A6">
        <w:rPr>
          <w:rFonts w:cstheme="minorHAnsi"/>
          <w:color w:val="222A35" w:themeColor="text2" w:themeShade="80"/>
          <w:sz w:val="24"/>
          <w:szCs w:val="24"/>
          <w:lang w:val="pt-BR"/>
        </w:rPr>
        <w:t xml:space="preserve">que </w:t>
      </w:r>
      <w:r w:rsidR="00134B2E" w:rsidRPr="008C57A6">
        <w:rPr>
          <w:rFonts w:cstheme="minorHAnsi"/>
          <w:color w:val="222A35" w:themeColor="text2" w:themeShade="80"/>
          <w:sz w:val="24"/>
          <w:szCs w:val="24"/>
          <w:lang w:val="pt-BR"/>
        </w:rPr>
        <w:t>deterioram a vida de muitas pessoas e</w:t>
      </w:r>
      <w:r w:rsidR="00454857" w:rsidRPr="008C57A6">
        <w:rPr>
          <w:rFonts w:cstheme="minorHAnsi"/>
          <w:color w:val="222A35" w:themeColor="text2" w:themeShade="80"/>
          <w:sz w:val="24"/>
          <w:szCs w:val="24"/>
          <w:lang w:val="pt-BR"/>
        </w:rPr>
        <w:t xml:space="preserve"> que</w:t>
      </w:r>
      <w:r w:rsidR="00134B2E" w:rsidRPr="008C57A6">
        <w:rPr>
          <w:rFonts w:cstheme="minorHAnsi"/>
          <w:color w:val="222A35" w:themeColor="text2" w:themeShade="80"/>
          <w:sz w:val="24"/>
          <w:szCs w:val="24"/>
          <w:lang w:val="pt-BR"/>
        </w:rPr>
        <w:t>, em grande parte, podem ser evitados</w:t>
      </w:r>
      <w:r w:rsidR="00AC6216">
        <w:rPr>
          <w:rFonts w:cstheme="minorHAnsi"/>
          <w:color w:val="222A35" w:themeColor="text2" w:themeShade="80"/>
          <w:sz w:val="24"/>
          <w:szCs w:val="24"/>
          <w:lang w:val="pt-BR"/>
        </w:rPr>
        <w:t xml:space="preserve"> (WHO/OMS, 2018)</w:t>
      </w:r>
      <w:r w:rsidR="00134B2E" w:rsidRPr="008C57A6">
        <w:rPr>
          <w:rFonts w:cstheme="minorHAnsi"/>
          <w:color w:val="222A35" w:themeColor="text2" w:themeShade="80"/>
          <w:sz w:val="24"/>
          <w:szCs w:val="24"/>
          <w:lang w:val="pt-BR"/>
        </w:rPr>
        <w:t>.</w:t>
      </w:r>
      <w:r w:rsidR="00454857" w:rsidRPr="008C57A6">
        <w:rPr>
          <w:rFonts w:cstheme="minorHAnsi"/>
          <w:color w:val="222A35" w:themeColor="text2" w:themeShade="80"/>
          <w:sz w:val="24"/>
          <w:szCs w:val="24"/>
          <w:lang w:val="pt-BR"/>
        </w:rPr>
        <w:t xml:space="preserve">  </w:t>
      </w:r>
      <w:r w:rsidR="00D60873" w:rsidRPr="00886F1F">
        <w:rPr>
          <w:rFonts w:cstheme="minorHAnsi"/>
          <w:sz w:val="24"/>
          <w:szCs w:val="24"/>
          <w:lang w:val="pt-BR"/>
        </w:rPr>
        <w:t>Tinnitus é um problema auditivo que causa</w:t>
      </w:r>
      <w:r w:rsidR="00D60873">
        <w:rPr>
          <w:rFonts w:cstheme="minorHAnsi"/>
          <w:sz w:val="24"/>
          <w:szCs w:val="24"/>
          <w:lang w:val="pt-BR"/>
        </w:rPr>
        <w:t>,</w:t>
      </w:r>
      <w:r w:rsidR="00D60873" w:rsidRPr="00886F1F">
        <w:rPr>
          <w:rFonts w:cstheme="minorHAnsi"/>
          <w:sz w:val="24"/>
          <w:szCs w:val="24"/>
          <w:lang w:val="pt-BR"/>
        </w:rPr>
        <w:t xml:space="preserve"> no(s) ouvido(s)</w:t>
      </w:r>
      <w:r w:rsidR="00D60873">
        <w:rPr>
          <w:rFonts w:cstheme="minorHAnsi"/>
          <w:sz w:val="24"/>
          <w:szCs w:val="24"/>
          <w:lang w:val="pt-BR"/>
        </w:rPr>
        <w:t>,</w:t>
      </w:r>
      <w:r w:rsidR="00D60873" w:rsidRPr="00886F1F">
        <w:rPr>
          <w:rFonts w:cstheme="minorHAnsi"/>
          <w:sz w:val="24"/>
          <w:szCs w:val="24"/>
          <w:lang w:val="pt-BR"/>
        </w:rPr>
        <w:t xml:space="preserve"> um </w:t>
      </w:r>
      <w:r w:rsidR="00D60873" w:rsidRPr="00886F1F">
        <w:rPr>
          <w:rFonts w:cstheme="minorHAnsi"/>
          <w:color w:val="212529"/>
          <w:spacing w:val="12"/>
          <w:sz w:val="24"/>
          <w:szCs w:val="24"/>
          <w:shd w:val="clear" w:color="auto" w:fill="FFFFFF"/>
          <w:lang w:val="pt-BR"/>
        </w:rPr>
        <w:t xml:space="preserve">zumbido ou um ruído constante tipo toque de campainha, buzina ou pior, sem cessar, durante vinte e quarto horas ao dia, 365 dias por ano. Uma explicação detalhada está no site: </w:t>
      </w:r>
      <w:hyperlink r:id="rId7" w:history="1">
        <w:r w:rsidR="00D60873" w:rsidRPr="00886F1F">
          <w:rPr>
            <w:rStyle w:val="Hyperlink"/>
            <w:rFonts w:cstheme="minorHAnsi"/>
            <w:sz w:val="24"/>
            <w:szCs w:val="24"/>
            <w:lang w:val="pt-BR"/>
          </w:rPr>
          <w:t>https://www.hear-it.org/pt/tinnitus</w:t>
        </w:r>
      </w:hyperlink>
      <w:r w:rsidR="00D60873" w:rsidRPr="00886F1F">
        <w:rPr>
          <w:rFonts w:cstheme="minorHAnsi"/>
          <w:sz w:val="24"/>
          <w:szCs w:val="24"/>
          <w:lang w:val="pt-BR"/>
        </w:rPr>
        <w:t>, em que alertam para o seguinte:  “</w:t>
      </w:r>
      <w:r w:rsidR="00D60873" w:rsidRPr="00886F1F">
        <w:rPr>
          <w:rFonts w:cstheme="minorHAnsi"/>
          <w:i/>
          <w:iCs/>
          <w:color w:val="212529"/>
          <w:spacing w:val="12"/>
          <w:sz w:val="24"/>
          <w:szCs w:val="24"/>
          <w:shd w:val="clear" w:color="auto" w:fill="FFFFFF"/>
          <w:lang w:val="pt-BR"/>
        </w:rPr>
        <w:t>Tinnitus é comum entre pessoas acima de 40 anos, contudo, tem havido um aumento considerável dessa doença entre jovens, na medida que o nível de ruídos têm aumentado devido ao uso irrestrito de MP3, ipods e outros aparelhos pessoais de som</w:t>
      </w:r>
      <w:r w:rsidR="00D60873" w:rsidRPr="00886F1F">
        <w:rPr>
          <w:rFonts w:cstheme="minorHAnsi"/>
          <w:color w:val="212529"/>
          <w:spacing w:val="12"/>
          <w:sz w:val="24"/>
          <w:szCs w:val="24"/>
          <w:shd w:val="clear" w:color="auto" w:fill="FFFFFF"/>
          <w:lang w:val="pt-BR"/>
        </w:rPr>
        <w:t>.</w:t>
      </w:r>
      <w:r w:rsidR="00D60873" w:rsidRPr="00886F1F">
        <w:rPr>
          <w:rFonts w:cstheme="minorHAnsi"/>
          <w:sz w:val="24"/>
          <w:szCs w:val="24"/>
          <w:lang w:val="pt-BR"/>
        </w:rPr>
        <w:t>”</w:t>
      </w:r>
    </w:p>
    <w:p w14:paraId="440D07C3" w14:textId="5275E815" w:rsidR="00895B12" w:rsidRPr="008C57A6" w:rsidRDefault="00895B12" w:rsidP="00895B12">
      <w:pPr>
        <w:jc w:val="both"/>
        <w:rPr>
          <w:rFonts w:cstheme="minorHAnsi"/>
          <w:color w:val="222A35" w:themeColor="text2" w:themeShade="80"/>
          <w:sz w:val="24"/>
          <w:szCs w:val="24"/>
          <w:shd w:val="clear" w:color="auto" w:fill="FFFFFF"/>
          <w:lang w:val="pt-BR"/>
        </w:rPr>
      </w:pPr>
      <w:r w:rsidRPr="008C57A6">
        <w:rPr>
          <w:rFonts w:cstheme="minorHAnsi"/>
          <w:color w:val="222A35" w:themeColor="text2" w:themeShade="80"/>
          <w:sz w:val="24"/>
          <w:szCs w:val="24"/>
          <w:shd w:val="clear" w:color="auto" w:fill="FFFFFF"/>
          <w:lang w:val="pt-BR"/>
        </w:rPr>
        <w:t xml:space="preserve">Nesses casos é importante ressaltar a conexão entre a prevenção no local de trabalho e </w:t>
      </w:r>
      <w:r w:rsidR="00142059" w:rsidRPr="008C57A6">
        <w:rPr>
          <w:rFonts w:cstheme="minorHAnsi"/>
          <w:color w:val="222A35" w:themeColor="text2" w:themeShade="80"/>
          <w:sz w:val="24"/>
          <w:szCs w:val="24"/>
          <w:shd w:val="clear" w:color="auto" w:fill="FFFFFF"/>
          <w:lang w:val="pt-BR"/>
        </w:rPr>
        <w:t>em qualquer outro ambiente</w:t>
      </w:r>
      <w:r w:rsidRPr="008C57A6">
        <w:rPr>
          <w:rFonts w:cstheme="minorHAnsi"/>
          <w:color w:val="222A35" w:themeColor="text2" w:themeShade="80"/>
          <w:sz w:val="24"/>
          <w:szCs w:val="24"/>
          <w:shd w:val="clear" w:color="auto" w:fill="FFFFFF"/>
          <w:lang w:val="pt-BR"/>
        </w:rPr>
        <w:t xml:space="preserve">. </w:t>
      </w:r>
      <w:r w:rsidR="00142059" w:rsidRPr="008C57A6">
        <w:rPr>
          <w:rFonts w:cstheme="minorHAnsi"/>
          <w:color w:val="222A35" w:themeColor="text2" w:themeShade="80"/>
          <w:sz w:val="24"/>
          <w:szCs w:val="24"/>
          <w:shd w:val="clear" w:color="auto" w:fill="FFFFFF"/>
          <w:lang w:val="pt-BR"/>
        </w:rPr>
        <w:t xml:space="preserve"> </w:t>
      </w:r>
      <w:r w:rsidR="00142059" w:rsidRPr="008C57A6">
        <w:rPr>
          <w:rFonts w:cstheme="minorHAnsi"/>
          <w:color w:val="222A35" w:themeColor="text2" w:themeShade="80"/>
          <w:sz w:val="24"/>
          <w:szCs w:val="24"/>
          <w:lang w:val="pt-BR"/>
        </w:rPr>
        <w:t>Os princípios da prevenção primária são sempre os mesmos</w:t>
      </w:r>
      <w:r w:rsidR="008C57A6" w:rsidRPr="008C57A6">
        <w:rPr>
          <w:rFonts w:cstheme="minorHAnsi"/>
          <w:color w:val="222A35" w:themeColor="text2" w:themeShade="80"/>
          <w:sz w:val="24"/>
          <w:szCs w:val="24"/>
          <w:lang w:val="pt-BR"/>
        </w:rPr>
        <w:t xml:space="preserve"> e se resumem </w:t>
      </w:r>
      <w:r w:rsidR="00FD022B">
        <w:rPr>
          <w:rFonts w:cstheme="minorHAnsi"/>
          <w:color w:val="222A35" w:themeColor="text2" w:themeShade="80"/>
          <w:sz w:val="24"/>
          <w:szCs w:val="24"/>
          <w:lang w:val="pt-BR"/>
        </w:rPr>
        <w:t>a</w:t>
      </w:r>
      <w:r w:rsidR="00FD022B" w:rsidRPr="008C57A6">
        <w:rPr>
          <w:rFonts w:cstheme="minorHAnsi"/>
          <w:color w:val="222A35" w:themeColor="text2" w:themeShade="80"/>
          <w:sz w:val="24"/>
          <w:szCs w:val="24"/>
          <w:lang w:val="pt-BR"/>
        </w:rPr>
        <w:t xml:space="preserve"> </w:t>
      </w:r>
      <w:r w:rsidR="008C57A6" w:rsidRPr="008C57A6">
        <w:rPr>
          <w:rFonts w:cstheme="minorHAnsi"/>
          <w:color w:val="222A35" w:themeColor="text2" w:themeShade="80"/>
          <w:sz w:val="24"/>
          <w:szCs w:val="24"/>
          <w:lang w:val="pt-BR"/>
        </w:rPr>
        <w:t>eliminar, ou reduzir a níveis aceitáveis, a exposição ao fator de risco</w:t>
      </w:r>
      <w:r w:rsidR="00142059" w:rsidRPr="008C57A6">
        <w:rPr>
          <w:rFonts w:cstheme="minorHAnsi"/>
          <w:color w:val="222A35" w:themeColor="text2" w:themeShade="80"/>
          <w:sz w:val="24"/>
          <w:szCs w:val="24"/>
          <w:lang w:val="pt-BR"/>
        </w:rPr>
        <w:t>.</w:t>
      </w:r>
    </w:p>
    <w:p w14:paraId="453186EB" w14:textId="73EEF7E0" w:rsidR="00241C21" w:rsidRPr="008C57A6" w:rsidRDefault="00454857" w:rsidP="00384874">
      <w:pPr>
        <w:spacing w:before="100" w:beforeAutospacing="1" w:after="100" w:afterAutospacing="1"/>
        <w:jc w:val="both"/>
        <w:rPr>
          <w:rFonts w:cstheme="minorHAnsi"/>
          <w:color w:val="222A35" w:themeColor="text2" w:themeShade="80"/>
          <w:sz w:val="24"/>
          <w:szCs w:val="24"/>
          <w:lang w:val="pt-BR"/>
        </w:rPr>
      </w:pPr>
      <w:r w:rsidRPr="008C57A6">
        <w:rPr>
          <w:rFonts w:cstheme="minorHAnsi"/>
          <w:color w:val="222A35" w:themeColor="text2" w:themeShade="80"/>
          <w:sz w:val="24"/>
          <w:szCs w:val="24"/>
          <w:lang w:val="pt-BR"/>
        </w:rPr>
        <w:t xml:space="preserve">A </w:t>
      </w:r>
      <w:r w:rsidR="00384874" w:rsidRPr="008C57A6">
        <w:rPr>
          <w:rFonts w:cstheme="minorHAnsi"/>
          <w:color w:val="222A35" w:themeColor="text2" w:themeShade="80"/>
          <w:sz w:val="24"/>
          <w:szCs w:val="24"/>
          <w:lang w:val="pt-BR"/>
        </w:rPr>
        <w:t>poluição sonora nas regiões urbanas</w:t>
      </w:r>
      <w:r w:rsidRPr="008C57A6">
        <w:rPr>
          <w:rFonts w:cstheme="minorHAnsi"/>
          <w:color w:val="222A35" w:themeColor="text2" w:themeShade="80"/>
          <w:sz w:val="24"/>
          <w:szCs w:val="24"/>
          <w:lang w:val="pt-BR"/>
        </w:rPr>
        <w:t xml:space="preserve"> resulta, por exemplo, </w:t>
      </w:r>
      <w:r w:rsidR="00FD022B" w:rsidRPr="008C57A6">
        <w:rPr>
          <w:rFonts w:cstheme="minorHAnsi"/>
          <w:color w:val="222A35" w:themeColor="text2" w:themeShade="80"/>
          <w:sz w:val="24"/>
          <w:szCs w:val="24"/>
          <w:lang w:val="pt-BR"/>
        </w:rPr>
        <w:t xml:space="preserve">de </w:t>
      </w:r>
      <w:r w:rsidR="006D51E0" w:rsidRPr="008C57A6">
        <w:rPr>
          <w:rFonts w:cstheme="minorHAnsi"/>
          <w:color w:val="222A35" w:themeColor="text2" w:themeShade="80"/>
          <w:sz w:val="24"/>
          <w:szCs w:val="24"/>
          <w:lang w:val="pt-BR"/>
        </w:rPr>
        <w:t>trânsito</w:t>
      </w:r>
      <w:r w:rsidRPr="008C57A6">
        <w:rPr>
          <w:rFonts w:cstheme="minorHAnsi"/>
          <w:color w:val="222A35" w:themeColor="text2" w:themeShade="80"/>
          <w:sz w:val="24"/>
          <w:szCs w:val="24"/>
          <w:lang w:val="pt-BR"/>
        </w:rPr>
        <w:t xml:space="preserve"> de veículos, aviões (perto de aeroportos), obras, </w:t>
      </w:r>
      <w:r w:rsidR="007E242A" w:rsidRPr="008C57A6">
        <w:rPr>
          <w:rFonts w:cstheme="minorHAnsi"/>
          <w:color w:val="222A35" w:themeColor="text2" w:themeShade="80"/>
          <w:sz w:val="24"/>
          <w:szCs w:val="24"/>
          <w:lang w:val="pt-BR"/>
        </w:rPr>
        <w:t>atividades</w:t>
      </w:r>
      <w:r w:rsidRPr="008C57A6">
        <w:rPr>
          <w:rFonts w:cstheme="minorHAnsi"/>
          <w:color w:val="222A35" w:themeColor="text2" w:themeShade="80"/>
          <w:sz w:val="24"/>
          <w:szCs w:val="24"/>
          <w:lang w:val="pt-BR"/>
        </w:rPr>
        <w:t xml:space="preserve"> de jardinagem, </w:t>
      </w:r>
      <w:r w:rsidR="00673623" w:rsidRPr="008C57A6">
        <w:rPr>
          <w:rFonts w:cstheme="minorHAnsi"/>
          <w:color w:val="222A35" w:themeColor="text2" w:themeShade="80"/>
          <w:sz w:val="24"/>
          <w:szCs w:val="24"/>
          <w:lang w:val="pt-BR"/>
        </w:rPr>
        <w:t>ferramentas elétricas</w:t>
      </w:r>
      <w:r w:rsidR="00673623">
        <w:rPr>
          <w:rFonts w:cstheme="minorHAnsi"/>
          <w:color w:val="222A35" w:themeColor="text2" w:themeShade="80"/>
          <w:sz w:val="24"/>
          <w:szCs w:val="24"/>
          <w:lang w:val="pt-BR"/>
        </w:rPr>
        <w:t>,</w:t>
      </w:r>
      <w:r w:rsidR="00673623" w:rsidRPr="008C57A6">
        <w:rPr>
          <w:rFonts w:cstheme="minorHAnsi"/>
          <w:color w:val="222A35" w:themeColor="text2" w:themeShade="80"/>
          <w:sz w:val="24"/>
          <w:szCs w:val="24"/>
          <w:lang w:val="pt-BR"/>
        </w:rPr>
        <w:t xml:space="preserve"> </w:t>
      </w:r>
      <w:r w:rsidRPr="008C57A6">
        <w:rPr>
          <w:rFonts w:cstheme="minorHAnsi"/>
          <w:color w:val="222A35" w:themeColor="text2" w:themeShade="80"/>
          <w:sz w:val="24"/>
          <w:szCs w:val="24"/>
          <w:lang w:val="pt-BR"/>
        </w:rPr>
        <w:t xml:space="preserve">etc.  A </w:t>
      </w:r>
      <w:r w:rsidR="00384874" w:rsidRPr="008C57A6">
        <w:rPr>
          <w:rFonts w:cstheme="minorHAnsi"/>
          <w:color w:val="222A35" w:themeColor="text2" w:themeShade="80"/>
          <w:sz w:val="24"/>
          <w:szCs w:val="24"/>
          <w:lang w:val="pt-BR"/>
        </w:rPr>
        <w:t xml:space="preserve">exposição </w:t>
      </w:r>
      <w:r w:rsidRPr="008C57A6">
        <w:rPr>
          <w:rFonts w:cstheme="minorHAnsi"/>
          <w:color w:val="222A35" w:themeColor="text2" w:themeShade="80"/>
          <w:sz w:val="24"/>
          <w:szCs w:val="24"/>
          <w:lang w:val="pt-BR"/>
        </w:rPr>
        <w:t xml:space="preserve">“social” </w:t>
      </w:r>
      <w:r w:rsidR="00384874" w:rsidRPr="008C57A6">
        <w:rPr>
          <w:rFonts w:cstheme="minorHAnsi"/>
          <w:color w:val="222A35" w:themeColor="text2" w:themeShade="80"/>
          <w:sz w:val="24"/>
          <w:szCs w:val="24"/>
          <w:lang w:val="pt-BR"/>
        </w:rPr>
        <w:t xml:space="preserve">a ruídos </w:t>
      </w:r>
      <w:r w:rsidRPr="008C57A6">
        <w:rPr>
          <w:rFonts w:cstheme="minorHAnsi"/>
          <w:color w:val="222A35" w:themeColor="text2" w:themeShade="80"/>
          <w:sz w:val="24"/>
          <w:szCs w:val="24"/>
          <w:lang w:val="pt-BR"/>
        </w:rPr>
        <w:t xml:space="preserve">ocorre </w:t>
      </w:r>
      <w:r w:rsidR="00384874" w:rsidRPr="008C57A6">
        <w:rPr>
          <w:rFonts w:cstheme="minorHAnsi"/>
          <w:color w:val="222A35" w:themeColor="text2" w:themeShade="80"/>
          <w:sz w:val="24"/>
          <w:szCs w:val="24"/>
          <w:lang w:val="pt-BR"/>
        </w:rPr>
        <w:t xml:space="preserve">devido a diferentes formas de aparelhos que produzem </w:t>
      </w:r>
      <w:r w:rsidR="00241C21" w:rsidRPr="008C57A6">
        <w:rPr>
          <w:rFonts w:cstheme="minorHAnsi"/>
          <w:color w:val="222A35" w:themeColor="text2" w:themeShade="80"/>
          <w:sz w:val="24"/>
          <w:szCs w:val="24"/>
          <w:lang w:val="pt-BR"/>
        </w:rPr>
        <w:t xml:space="preserve">som </w:t>
      </w:r>
      <w:r w:rsidR="00FD022B">
        <w:rPr>
          <w:rFonts w:cstheme="minorHAnsi"/>
          <w:color w:val="222A35" w:themeColor="text2" w:themeShade="80"/>
          <w:sz w:val="24"/>
          <w:szCs w:val="24"/>
          <w:lang w:val="pt-BR"/>
        </w:rPr>
        <w:t>em</w:t>
      </w:r>
      <w:r w:rsidR="00FD022B" w:rsidRPr="008C57A6">
        <w:rPr>
          <w:rFonts w:cstheme="minorHAnsi"/>
          <w:color w:val="222A35" w:themeColor="text2" w:themeShade="80"/>
          <w:sz w:val="24"/>
          <w:szCs w:val="24"/>
          <w:lang w:val="pt-BR"/>
        </w:rPr>
        <w:t xml:space="preserve"> </w:t>
      </w:r>
      <w:r w:rsidR="00384874" w:rsidRPr="008C57A6">
        <w:rPr>
          <w:rFonts w:cstheme="minorHAnsi"/>
          <w:color w:val="222A35" w:themeColor="text2" w:themeShade="80"/>
          <w:sz w:val="24"/>
          <w:szCs w:val="24"/>
          <w:lang w:val="pt-BR"/>
        </w:rPr>
        <w:t xml:space="preserve">níveis prejudicais, </w:t>
      </w:r>
      <w:r w:rsidR="00152C5A" w:rsidRPr="008C57A6">
        <w:rPr>
          <w:rFonts w:cstheme="minorHAnsi"/>
          <w:color w:val="222A35" w:themeColor="text2" w:themeShade="80"/>
          <w:sz w:val="24"/>
          <w:szCs w:val="24"/>
          <w:lang w:val="pt-BR"/>
        </w:rPr>
        <w:t xml:space="preserve">como: </w:t>
      </w:r>
      <w:r w:rsidR="00384874" w:rsidRPr="008C57A6">
        <w:rPr>
          <w:rFonts w:cstheme="minorHAnsi"/>
          <w:color w:val="222A35" w:themeColor="text2" w:themeShade="80"/>
          <w:sz w:val="24"/>
          <w:szCs w:val="24"/>
          <w:lang w:val="pt-BR"/>
        </w:rPr>
        <w:t>caixas de som</w:t>
      </w:r>
      <w:r w:rsidR="00152C5A" w:rsidRPr="008C57A6">
        <w:rPr>
          <w:rFonts w:cstheme="minorHAnsi"/>
          <w:color w:val="222A35" w:themeColor="text2" w:themeShade="80"/>
          <w:sz w:val="24"/>
          <w:szCs w:val="24"/>
          <w:lang w:val="pt-BR"/>
        </w:rPr>
        <w:t xml:space="preserve"> </w:t>
      </w:r>
      <w:r w:rsidR="00E81579" w:rsidRPr="008C57A6">
        <w:rPr>
          <w:rFonts w:cstheme="minorHAnsi"/>
          <w:color w:val="222A35" w:themeColor="text2" w:themeShade="80"/>
          <w:sz w:val="24"/>
          <w:szCs w:val="24"/>
          <w:lang w:val="pt-BR"/>
        </w:rPr>
        <w:t xml:space="preserve">em </w:t>
      </w:r>
      <w:r w:rsidR="00E81579" w:rsidRPr="008C57A6">
        <w:rPr>
          <w:rFonts w:cstheme="minorHAnsi"/>
          <w:color w:val="222A35" w:themeColor="text2" w:themeShade="80"/>
          <w:sz w:val="24"/>
          <w:szCs w:val="24"/>
          <w:shd w:val="clear" w:color="auto" w:fill="FFFFFF"/>
          <w:lang w:val="pt-BR"/>
        </w:rPr>
        <w:t>festa</w:t>
      </w:r>
      <w:r w:rsidR="008B2147">
        <w:rPr>
          <w:rFonts w:cstheme="minorHAnsi"/>
          <w:color w:val="222A35" w:themeColor="text2" w:themeShade="80"/>
          <w:sz w:val="24"/>
          <w:szCs w:val="24"/>
          <w:shd w:val="clear" w:color="auto" w:fill="FFFFFF"/>
          <w:lang w:val="pt-BR"/>
        </w:rPr>
        <w:t>s</w:t>
      </w:r>
      <w:r w:rsidR="00E81579" w:rsidRPr="008C57A6">
        <w:rPr>
          <w:rFonts w:cstheme="minorHAnsi"/>
          <w:color w:val="222A35" w:themeColor="text2" w:themeShade="80"/>
          <w:sz w:val="24"/>
          <w:szCs w:val="24"/>
          <w:shd w:val="clear" w:color="auto" w:fill="FFFFFF"/>
          <w:lang w:val="pt-BR"/>
        </w:rPr>
        <w:t xml:space="preserve">, </w:t>
      </w:r>
      <w:r w:rsidR="00E81579" w:rsidRPr="008C57A6">
        <w:rPr>
          <w:rFonts w:cstheme="minorHAnsi"/>
          <w:color w:val="222A35" w:themeColor="text2" w:themeShade="80"/>
          <w:sz w:val="24"/>
          <w:szCs w:val="24"/>
          <w:lang w:val="pt-BR"/>
        </w:rPr>
        <w:t xml:space="preserve">bares, </w:t>
      </w:r>
      <w:r w:rsidR="00E81579" w:rsidRPr="008C57A6">
        <w:rPr>
          <w:rFonts w:cstheme="minorHAnsi"/>
          <w:color w:val="222A35" w:themeColor="text2" w:themeShade="80"/>
          <w:sz w:val="24"/>
          <w:szCs w:val="24"/>
          <w:shd w:val="clear" w:color="auto" w:fill="FFFFFF"/>
          <w:lang w:val="pt-BR"/>
        </w:rPr>
        <w:t>casas noturnas e de espetáculo</w:t>
      </w:r>
      <w:r w:rsidR="00FD022B">
        <w:rPr>
          <w:rFonts w:cstheme="minorHAnsi"/>
          <w:color w:val="222A35" w:themeColor="text2" w:themeShade="80"/>
          <w:sz w:val="24"/>
          <w:szCs w:val="24"/>
          <w:shd w:val="clear" w:color="auto" w:fill="FFFFFF"/>
          <w:lang w:val="pt-BR"/>
        </w:rPr>
        <w:t>s</w:t>
      </w:r>
      <w:r w:rsidR="00E81579" w:rsidRPr="008C57A6">
        <w:rPr>
          <w:rFonts w:cstheme="minorHAnsi"/>
          <w:color w:val="222A35" w:themeColor="text2" w:themeShade="80"/>
          <w:sz w:val="24"/>
          <w:szCs w:val="24"/>
          <w:lang w:val="pt-BR"/>
        </w:rPr>
        <w:t>,</w:t>
      </w:r>
      <w:r w:rsidR="00384874" w:rsidRPr="008C57A6">
        <w:rPr>
          <w:rFonts w:cstheme="minorHAnsi"/>
          <w:color w:val="222A35" w:themeColor="text2" w:themeShade="80"/>
          <w:sz w:val="24"/>
          <w:szCs w:val="24"/>
          <w:lang w:val="pt-BR"/>
        </w:rPr>
        <w:t xml:space="preserve"> </w:t>
      </w:r>
      <w:r w:rsidR="00152C5A" w:rsidRPr="008C57A6">
        <w:rPr>
          <w:rFonts w:cstheme="minorHAnsi"/>
          <w:color w:val="222A35" w:themeColor="text2" w:themeShade="80"/>
          <w:sz w:val="24"/>
          <w:szCs w:val="24"/>
          <w:lang w:val="pt-BR"/>
        </w:rPr>
        <w:t xml:space="preserve">cinemas, </w:t>
      </w:r>
      <w:r w:rsidR="00E81579" w:rsidRPr="008C57A6">
        <w:rPr>
          <w:rFonts w:cstheme="minorHAnsi"/>
          <w:color w:val="222A35" w:themeColor="text2" w:themeShade="80"/>
          <w:sz w:val="24"/>
          <w:szCs w:val="24"/>
          <w:lang w:val="pt-BR"/>
        </w:rPr>
        <w:t>academias de ginástica</w:t>
      </w:r>
      <w:r w:rsidR="00152C5A" w:rsidRPr="008C57A6">
        <w:rPr>
          <w:rFonts w:cstheme="minorHAnsi"/>
          <w:color w:val="222A35" w:themeColor="text2" w:themeShade="80"/>
          <w:sz w:val="24"/>
          <w:szCs w:val="24"/>
          <w:lang w:val="pt-BR"/>
        </w:rPr>
        <w:t>, eventos esportivos, etc.;</w:t>
      </w:r>
      <w:r w:rsidR="00384874" w:rsidRPr="008C57A6">
        <w:rPr>
          <w:rFonts w:cstheme="minorHAnsi"/>
          <w:color w:val="222A35" w:themeColor="text2" w:themeShade="80"/>
          <w:sz w:val="24"/>
          <w:szCs w:val="24"/>
          <w:lang w:val="pt-BR"/>
        </w:rPr>
        <w:t xml:space="preserve"> </w:t>
      </w:r>
      <w:r w:rsidR="00152C5A" w:rsidRPr="008C57A6">
        <w:rPr>
          <w:rFonts w:cstheme="minorHAnsi"/>
          <w:color w:val="222A35" w:themeColor="text2" w:themeShade="80"/>
          <w:sz w:val="24"/>
          <w:szCs w:val="24"/>
          <w:lang w:val="pt-BR"/>
        </w:rPr>
        <w:t xml:space="preserve">armas de fogo; jogos eletrônicos; aparelhos como </w:t>
      </w:r>
      <w:r w:rsidR="00B64466" w:rsidRPr="008C57A6">
        <w:rPr>
          <w:rFonts w:cstheme="minorHAnsi"/>
          <w:color w:val="222A35" w:themeColor="text2" w:themeShade="80"/>
          <w:sz w:val="24"/>
          <w:szCs w:val="24"/>
          <w:lang w:val="pt-BR"/>
        </w:rPr>
        <w:t>Smartfones</w:t>
      </w:r>
      <w:r w:rsidR="00384874" w:rsidRPr="008C57A6">
        <w:rPr>
          <w:rFonts w:cstheme="minorHAnsi"/>
          <w:color w:val="222A35" w:themeColor="text2" w:themeShade="80"/>
          <w:sz w:val="24"/>
          <w:szCs w:val="24"/>
          <w:lang w:val="pt-BR"/>
        </w:rPr>
        <w:t xml:space="preserve"> e radinhos</w:t>
      </w:r>
      <w:r w:rsidR="00E81579" w:rsidRPr="008C57A6">
        <w:rPr>
          <w:rFonts w:cstheme="minorHAnsi"/>
          <w:color w:val="222A35" w:themeColor="text2" w:themeShade="80"/>
          <w:sz w:val="24"/>
          <w:szCs w:val="24"/>
          <w:lang w:val="pt-BR"/>
        </w:rPr>
        <w:t xml:space="preserve"> </w:t>
      </w:r>
      <w:r w:rsidR="00152C5A" w:rsidRPr="008C57A6">
        <w:rPr>
          <w:rFonts w:cstheme="minorHAnsi"/>
          <w:color w:val="222A35" w:themeColor="text2" w:themeShade="80"/>
          <w:sz w:val="24"/>
          <w:szCs w:val="24"/>
          <w:lang w:val="pt-BR"/>
        </w:rPr>
        <w:t xml:space="preserve">com fones de ouvido </w:t>
      </w:r>
      <w:r w:rsidR="00E81579" w:rsidRPr="008C57A6">
        <w:rPr>
          <w:rFonts w:cstheme="minorHAnsi"/>
          <w:color w:val="222A35" w:themeColor="text2" w:themeShade="80"/>
          <w:sz w:val="24"/>
          <w:szCs w:val="24"/>
          <w:lang w:val="pt-BR"/>
        </w:rPr>
        <w:t>(</w:t>
      </w:r>
      <w:r w:rsidR="006D51E0" w:rsidRPr="008C57A6">
        <w:rPr>
          <w:rFonts w:cstheme="minorHAnsi"/>
          <w:color w:val="222A35" w:themeColor="text2" w:themeShade="80"/>
          <w:sz w:val="24"/>
          <w:szCs w:val="24"/>
          <w:lang w:val="pt-BR"/>
        </w:rPr>
        <w:t>principalmente</w:t>
      </w:r>
      <w:r w:rsidR="00E81579" w:rsidRPr="008C57A6">
        <w:rPr>
          <w:rFonts w:cstheme="minorHAnsi"/>
          <w:color w:val="222A35" w:themeColor="text2" w:themeShade="80"/>
          <w:sz w:val="24"/>
          <w:szCs w:val="24"/>
          <w:lang w:val="pt-BR"/>
        </w:rPr>
        <w:t xml:space="preserve"> </w:t>
      </w:r>
      <w:r w:rsidR="008C57A6" w:rsidRPr="008C57A6">
        <w:rPr>
          <w:rFonts w:cstheme="minorHAnsi"/>
          <w:color w:val="222A35" w:themeColor="text2" w:themeShade="80"/>
          <w:sz w:val="24"/>
          <w:szCs w:val="24"/>
          <w:lang w:val="pt-BR"/>
        </w:rPr>
        <w:t xml:space="preserve">com </w:t>
      </w:r>
      <w:r w:rsidR="00E81579" w:rsidRPr="008C57A6">
        <w:rPr>
          <w:rFonts w:cstheme="minorHAnsi"/>
          <w:color w:val="222A35" w:themeColor="text2" w:themeShade="80"/>
          <w:sz w:val="24"/>
          <w:szCs w:val="24"/>
          <w:lang w:val="pt-BR"/>
        </w:rPr>
        <w:t xml:space="preserve">volume </w:t>
      </w:r>
      <w:r w:rsidR="007E242A" w:rsidRPr="008C57A6">
        <w:rPr>
          <w:rFonts w:cstheme="minorHAnsi"/>
          <w:color w:val="222A35" w:themeColor="text2" w:themeShade="80"/>
          <w:sz w:val="24"/>
          <w:szCs w:val="24"/>
          <w:lang w:val="pt-BR"/>
        </w:rPr>
        <w:t xml:space="preserve">ajustado </w:t>
      </w:r>
      <w:r w:rsidR="00FD022B">
        <w:rPr>
          <w:rFonts w:cstheme="minorHAnsi"/>
          <w:color w:val="222A35" w:themeColor="text2" w:themeShade="80"/>
          <w:sz w:val="24"/>
          <w:szCs w:val="24"/>
          <w:lang w:val="pt-BR"/>
        </w:rPr>
        <w:t>em</w:t>
      </w:r>
      <w:r w:rsidR="00FD022B" w:rsidRPr="008C57A6">
        <w:rPr>
          <w:rFonts w:cstheme="minorHAnsi"/>
          <w:color w:val="222A35" w:themeColor="text2" w:themeShade="80"/>
          <w:sz w:val="24"/>
          <w:szCs w:val="24"/>
          <w:lang w:val="pt-BR"/>
        </w:rPr>
        <w:t xml:space="preserve"> </w:t>
      </w:r>
      <w:r w:rsidR="007E242A" w:rsidRPr="008C57A6">
        <w:rPr>
          <w:rFonts w:cstheme="minorHAnsi"/>
          <w:color w:val="222A35" w:themeColor="text2" w:themeShade="80"/>
          <w:sz w:val="24"/>
          <w:szCs w:val="24"/>
          <w:lang w:val="pt-BR"/>
        </w:rPr>
        <w:t>níveis não recomendados</w:t>
      </w:r>
      <w:r w:rsidR="00E81579" w:rsidRPr="008C57A6">
        <w:rPr>
          <w:rFonts w:cstheme="minorHAnsi"/>
          <w:color w:val="222A35" w:themeColor="text2" w:themeShade="80"/>
          <w:sz w:val="24"/>
          <w:szCs w:val="24"/>
          <w:lang w:val="pt-BR"/>
        </w:rPr>
        <w:t>)</w:t>
      </w:r>
      <w:r w:rsidR="00152C5A" w:rsidRPr="008C57A6">
        <w:rPr>
          <w:rFonts w:cstheme="minorHAnsi"/>
          <w:color w:val="222A35" w:themeColor="text2" w:themeShade="80"/>
          <w:sz w:val="24"/>
          <w:szCs w:val="24"/>
          <w:lang w:val="pt-BR"/>
        </w:rPr>
        <w:t xml:space="preserve">; </w:t>
      </w:r>
      <w:r w:rsidR="007E242A" w:rsidRPr="008C57A6">
        <w:rPr>
          <w:rFonts w:cstheme="minorHAnsi"/>
          <w:color w:val="222A35" w:themeColor="text2" w:themeShade="80"/>
          <w:sz w:val="24"/>
          <w:szCs w:val="24"/>
          <w:lang w:val="pt-BR"/>
        </w:rPr>
        <w:t>fogos de artifício</w:t>
      </w:r>
      <w:r w:rsidR="00152C5A" w:rsidRPr="008C57A6">
        <w:rPr>
          <w:rFonts w:cstheme="minorHAnsi"/>
          <w:color w:val="222A35" w:themeColor="text2" w:themeShade="80"/>
          <w:sz w:val="24"/>
          <w:szCs w:val="24"/>
          <w:lang w:val="pt-BR"/>
        </w:rPr>
        <w:t xml:space="preserve"> e, até</w:t>
      </w:r>
      <w:r w:rsidR="00FD022B">
        <w:rPr>
          <w:rFonts w:cstheme="minorHAnsi"/>
          <w:color w:val="222A35" w:themeColor="text2" w:themeShade="80"/>
          <w:sz w:val="24"/>
          <w:szCs w:val="24"/>
          <w:lang w:val="pt-BR"/>
        </w:rPr>
        <w:t xml:space="preserve"> mesmo</w:t>
      </w:r>
      <w:r w:rsidR="007E242A" w:rsidRPr="008C57A6">
        <w:rPr>
          <w:rFonts w:cstheme="minorHAnsi"/>
          <w:color w:val="222A35" w:themeColor="text2" w:themeShade="80"/>
          <w:sz w:val="24"/>
          <w:szCs w:val="24"/>
          <w:lang w:val="pt-BR"/>
        </w:rPr>
        <w:t>,</w:t>
      </w:r>
      <w:r w:rsidR="00152C5A" w:rsidRPr="008C57A6">
        <w:rPr>
          <w:rFonts w:cstheme="minorHAnsi"/>
          <w:color w:val="222A35" w:themeColor="text2" w:themeShade="80"/>
          <w:sz w:val="24"/>
          <w:szCs w:val="24"/>
          <w:lang w:val="pt-BR"/>
        </w:rPr>
        <w:t xml:space="preserve"> certos brinquedos</w:t>
      </w:r>
      <w:r w:rsidR="00384874" w:rsidRPr="008C57A6">
        <w:rPr>
          <w:rFonts w:cstheme="minorHAnsi"/>
          <w:color w:val="222A35" w:themeColor="text2" w:themeShade="80"/>
          <w:sz w:val="24"/>
          <w:szCs w:val="24"/>
          <w:lang w:val="pt-BR"/>
        </w:rPr>
        <w:t xml:space="preserve">. </w:t>
      </w:r>
      <w:r w:rsidR="00673623">
        <w:rPr>
          <w:rFonts w:cstheme="minorHAnsi"/>
          <w:color w:val="222A35" w:themeColor="text2" w:themeShade="80"/>
          <w:sz w:val="24"/>
          <w:szCs w:val="24"/>
          <w:lang w:val="pt-BR"/>
        </w:rPr>
        <w:t>Es</w:t>
      </w:r>
      <w:r w:rsidR="00FD022B">
        <w:rPr>
          <w:rFonts w:cstheme="minorHAnsi"/>
          <w:color w:val="222A35" w:themeColor="text2" w:themeShade="80"/>
          <w:sz w:val="24"/>
          <w:szCs w:val="24"/>
          <w:lang w:val="pt-BR"/>
        </w:rPr>
        <w:t>t</w:t>
      </w:r>
      <w:r w:rsidR="00673623">
        <w:rPr>
          <w:rFonts w:cstheme="minorHAnsi"/>
          <w:color w:val="222A35" w:themeColor="text2" w:themeShade="80"/>
          <w:sz w:val="24"/>
          <w:szCs w:val="24"/>
          <w:lang w:val="pt-BR"/>
        </w:rPr>
        <w:t>es, a</w:t>
      </w:r>
      <w:r w:rsidR="00241C21" w:rsidRPr="008C57A6">
        <w:rPr>
          <w:rFonts w:cstheme="minorHAnsi"/>
          <w:color w:val="222A35" w:themeColor="text2" w:themeShade="80"/>
          <w:sz w:val="24"/>
          <w:szCs w:val="24"/>
          <w:lang w:val="pt-BR"/>
        </w:rPr>
        <w:t>pesar de terem como objetivo</w:t>
      </w:r>
      <w:r w:rsidR="007E242A" w:rsidRPr="008C57A6">
        <w:rPr>
          <w:rFonts w:cstheme="minorHAnsi"/>
          <w:color w:val="222A35" w:themeColor="text2" w:themeShade="80"/>
          <w:sz w:val="24"/>
          <w:szCs w:val="24"/>
          <w:lang w:val="pt-BR"/>
        </w:rPr>
        <w:t xml:space="preserve"> </w:t>
      </w:r>
      <w:r w:rsidR="00241C21" w:rsidRPr="008C57A6">
        <w:rPr>
          <w:rFonts w:cstheme="minorHAnsi"/>
          <w:color w:val="222A35" w:themeColor="text2" w:themeShade="80"/>
          <w:sz w:val="24"/>
          <w:szCs w:val="24"/>
          <w:lang w:val="pt-BR"/>
        </w:rPr>
        <w:t xml:space="preserve">diversão e lazer, </w:t>
      </w:r>
      <w:r w:rsidR="00673623">
        <w:rPr>
          <w:rFonts w:cstheme="minorHAnsi"/>
          <w:color w:val="222A35" w:themeColor="text2" w:themeShade="80"/>
          <w:sz w:val="24"/>
          <w:szCs w:val="24"/>
          <w:lang w:val="pt-BR"/>
        </w:rPr>
        <w:t xml:space="preserve">constituem </w:t>
      </w:r>
      <w:r w:rsidR="007E242A" w:rsidRPr="008C57A6">
        <w:rPr>
          <w:rFonts w:cstheme="minorHAnsi"/>
          <w:color w:val="222A35" w:themeColor="text2" w:themeShade="80"/>
          <w:sz w:val="24"/>
          <w:szCs w:val="24"/>
          <w:lang w:val="pt-BR"/>
        </w:rPr>
        <w:t xml:space="preserve">fontes de ruído </w:t>
      </w:r>
      <w:r w:rsidR="00673623">
        <w:rPr>
          <w:rFonts w:cstheme="minorHAnsi"/>
          <w:color w:val="222A35" w:themeColor="text2" w:themeShade="80"/>
          <w:sz w:val="24"/>
          <w:szCs w:val="24"/>
          <w:lang w:val="pt-BR"/>
        </w:rPr>
        <w:t xml:space="preserve">que </w:t>
      </w:r>
      <w:r w:rsidR="00241C21" w:rsidRPr="008C57A6">
        <w:rPr>
          <w:rFonts w:cstheme="minorHAnsi"/>
          <w:color w:val="222A35" w:themeColor="text2" w:themeShade="80"/>
          <w:sz w:val="24"/>
          <w:szCs w:val="24"/>
          <w:lang w:val="pt-BR"/>
        </w:rPr>
        <w:t xml:space="preserve">podem causar sérios </w:t>
      </w:r>
      <w:r w:rsidR="00241C21" w:rsidRPr="008C57A6">
        <w:rPr>
          <w:rFonts w:cstheme="minorHAnsi"/>
          <w:color w:val="222A35" w:themeColor="text2" w:themeShade="80"/>
          <w:sz w:val="24"/>
          <w:szCs w:val="24"/>
          <w:lang w:val="pt-BR"/>
        </w:rPr>
        <w:lastRenderedPageBreak/>
        <w:t>danos, o que é agravado pelo fato de grande parte dos</w:t>
      </w:r>
      <w:r w:rsidR="007E242A" w:rsidRPr="008C57A6">
        <w:rPr>
          <w:rFonts w:cstheme="minorHAnsi"/>
          <w:color w:val="222A35" w:themeColor="text2" w:themeShade="80"/>
          <w:sz w:val="24"/>
          <w:szCs w:val="24"/>
          <w:lang w:val="pt-BR"/>
        </w:rPr>
        <w:t xml:space="preserve"> usuários de</w:t>
      </w:r>
      <w:r w:rsidR="009F65DD" w:rsidRPr="008C57A6">
        <w:rPr>
          <w:rFonts w:cstheme="minorHAnsi"/>
          <w:color w:val="222A35" w:themeColor="text2" w:themeShade="80"/>
          <w:sz w:val="24"/>
          <w:szCs w:val="24"/>
          <w:lang w:val="pt-BR"/>
        </w:rPr>
        <w:t>ssas</w:t>
      </w:r>
      <w:r w:rsidR="007E242A" w:rsidRPr="008C57A6">
        <w:rPr>
          <w:rFonts w:cstheme="minorHAnsi"/>
          <w:color w:val="222A35" w:themeColor="text2" w:themeShade="80"/>
          <w:sz w:val="24"/>
          <w:szCs w:val="24"/>
          <w:lang w:val="pt-BR"/>
        </w:rPr>
        <w:t xml:space="preserve"> tecnologias</w:t>
      </w:r>
      <w:r w:rsidR="00241C21" w:rsidRPr="008C57A6">
        <w:rPr>
          <w:rFonts w:cstheme="minorHAnsi"/>
          <w:color w:val="222A35" w:themeColor="text2" w:themeShade="80"/>
          <w:sz w:val="24"/>
          <w:szCs w:val="24"/>
          <w:lang w:val="pt-BR"/>
        </w:rPr>
        <w:t xml:space="preserve"> </w:t>
      </w:r>
      <w:r w:rsidR="006D4FE4">
        <w:rPr>
          <w:rFonts w:cstheme="minorHAnsi"/>
          <w:color w:val="222A35" w:themeColor="text2" w:themeShade="80"/>
          <w:sz w:val="24"/>
          <w:szCs w:val="24"/>
          <w:lang w:val="pt-BR"/>
        </w:rPr>
        <w:t>serem</w:t>
      </w:r>
      <w:r w:rsidR="006D4FE4" w:rsidRPr="008C57A6">
        <w:rPr>
          <w:rFonts w:cstheme="minorHAnsi"/>
          <w:color w:val="222A35" w:themeColor="text2" w:themeShade="80"/>
          <w:sz w:val="24"/>
          <w:szCs w:val="24"/>
          <w:lang w:val="pt-BR"/>
        </w:rPr>
        <w:t xml:space="preserve"> </w:t>
      </w:r>
      <w:r w:rsidR="00241C21" w:rsidRPr="008C57A6">
        <w:rPr>
          <w:rFonts w:cstheme="minorHAnsi"/>
          <w:color w:val="222A35" w:themeColor="text2" w:themeShade="80"/>
          <w:sz w:val="24"/>
          <w:szCs w:val="24"/>
          <w:lang w:val="pt-BR"/>
        </w:rPr>
        <w:t>crianças e jovens</w:t>
      </w:r>
      <w:r w:rsidR="009F65DD" w:rsidRPr="008C57A6">
        <w:rPr>
          <w:rFonts w:cstheme="minorHAnsi"/>
          <w:color w:val="222A35" w:themeColor="text2" w:themeShade="80"/>
          <w:sz w:val="24"/>
          <w:szCs w:val="24"/>
          <w:lang w:val="pt-BR"/>
        </w:rPr>
        <w:t xml:space="preserve">. Ainda </w:t>
      </w:r>
      <w:r w:rsidR="007E242A" w:rsidRPr="008C57A6">
        <w:rPr>
          <w:rFonts w:cstheme="minorHAnsi"/>
          <w:color w:val="222A35" w:themeColor="text2" w:themeShade="80"/>
          <w:sz w:val="24"/>
          <w:szCs w:val="24"/>
          <w:lang w:val="pt-BR"/>
        </w:rPr>
        <w:t xml:space="preserve">não se conhece </w:t>
      </w:r>
      <w:r w:rsidR="008B2147">
        <w:rPr>
          <w:rFonts w:cstheme="minorHAnsi"/>
          <w:color w:val="222A35" w:themeColor="text2" w:themeShade="80"/>
          <w:sz w:val="24"/>
          <w:szCs w:val="24"/>
          <w:lang w:val="pt-BR"/>
        </w:rPr>
        <w:t xml:space="preserve">bem </w:t>
      </w:r>
      <w:r w:rsidR="009F65DD" w:rsidRPr="008C57A6">
        <w:rPr>
          <w:rFonts w:cstheme="minorHAnsi"/>
          <w:color w:val="222A35" w:themeColor="text2" w:themeShade="80"/>
          <w:sz w:val="24"/>
          <w:szCs w:val="24"/>
          <w:lang w:val="pt-BR"/>
        </w:rPr>
        <w:t>toda a extensão d</w:t>
      </w:r>
      <w:r w:rsidR="008B2147">
        <w:rPr>
          <w:rFonts w:cstheme="minorHAnsi"/>
          <w:color w:val="222A35" w:themeColor="text2" w:themeShade="80"/>
          <w:sz w:val="24"/>
          <w:szCs w:val="24"/>
          <w:lang w:val="pt-BR"/>
        </w:rPr>
        <w:t xml:space="preserve">os </w:t>
      </w:r>
      <w:r w:rsidR="007E242A" w:rsidRPr="008C57A6">
        <w:rPr>
          <w:rFonts w:cstheme="minorHAnsi"/>
          <w:color w:val="222A35" w:themeColor="text2" w:themeShade="80"/>
          <w:sz w:val="24"/>
          <w:szCs w:val="24"/>
          <w:lang w:val="pt-BR"/>
        </w:rPr>
        <w:t xml:space="preserve">efeitos </w:t>
      </w:r>
      <w:r w:rsidR="008B2147">
        <w:rPr>
          <w:rFonts w:cstheme="minorHAnsi"/>
          <w:color w:val="222A35" w:themeColor="text2" w:themeShade="80"/>
          <w:sz w:val="24"/>
          <w:szCs w:val="24"/>
          <w:lang w:val="pt-BR"/>
        </w:rPr>
        <w:t>desse</w:t>
      </w:r>
      <w:r w:rsidR="00FD022B">
        <w:rPr>
          <w:rFonts w:cstheme="minorHAnsi"/>
          <w:color w:val="222A35" w:themeColor="text2" w:themeShade="80"/>
          <w:sz w:val="24"/>
          <w:szCs w:val="24"/>
          <w:lang w:val="pt-BR"/>
        </w:rPr>
        <w:t>s</w:t>
      </w:r>
      <w:r w:rsidR="008B2147">
        <w:rPr>
          <w:rFonts w:cstheme="minorHAnsi"/>
          <w:color w:val="222A35" w:themeColor="text2" w:themeShade="80"/>
          <w:sz w:val="24"/>
          <w:szCs w:val="24"/>
          <w:lang w:val="pt-BR"/>
        </w:rPr>
        <w:t xml:space="preserve"> ruídos </w:t>
      </w:r>
      <w:r w:rsidR="007E242A" w:rsidRPr="008C57A6">
        <w:rPr>
          <w:rFonts w:cstheme="minorHAnsi"/>
          <w:color w:val="222A35" w:themeColor="text2" w:themeShade="80"/>
          <w:sz w:val="24"/>
          <w:szCs w:val="24"/>
          <w:lang w:val="pt-BR"/>
        </w:rPr>
        <w:t>a longo prazo</w:t>
      </w:r>
      <w:r w:rsidR="009F65DD" w:rsidRPr="008C57A6">
        <w:rPr>
          <w:rFonts w:cstheme="minorHAnsi"/>
          <w:color w:val="222A35" w:themeColor="text2" w:themeShade="80"/>
          <w:sz w:val="24"/>
          <w:szCs w:val="24"/>
          <w:lang w:val="pt-BR"/>
        </w:rPr>
        <w:t xml:space="preserve">, </w:t>
      </w:r>
      <w:r w:rsidR="008B2147">
        <w:rPr>
          <w:rFonts w:cstheme="minorHAnsi"/>
          <w:color w:val="222A35" w:themeColor="text2" w:themeShade="80"/>
          <w:sz w:val="24"/>
          <w:szCs w:val="24"/>
          <w:lang w:val="pt-BR"/>
        </w:rPr>
        <w:t xml:space="preserve">o que constitui </w:t>
      </w:r>
      <w:r w:rsidR="009F65DD" w:rsidRPr="008C57A6">
        <w:rPr>
          <w:rFonts w:cstheme="minorHAnsi"/>
          <w:color w:val="222A35" w:themeColor="text2" w:themeShade="80"/>
          <w:sz w:val="24"/>
          <w:szCs w:val="24"/>
          <w:lang w:val="pt-BR"/>
        </w:rPr>
        <w:t>mais um motivo para exercer precaução</w:t>
      </w:r>
      <w:r w:rsidR="00241C21" w:rsidRPr="008C57A6">
        <w:rPr>
          <w:rFonts w:cstheme="minorHAnsi"/>
          <w:color w:val="222A35" w:themeColor="text2" w:themeShade="80"/>
          <w:sz w:val="24"/>
          <w:szCs w:val="24"/>
          <w:lang w:val="pt-BR"/>
        </w:rPr>
        <w:t xml:space="preserve">. </w:t>
      </w:r>
    </w:p>
    <w:p w14:paraId="29546A49" w14:textId="25196BD9" w:rsidR="00584BE3" w:rsidRPr="008C57A6" w:rsidRDefault="00241C21" w:rsidP="00241C21">
      <w:pPr>
        <w:jc w:val="both"/>
        <w:rPr>
          <w:rFonts w:cstheme="minorHAnsi"/>
          <w:color w:val="222A35" w:themeColor="text2" w:themeShade="80"/>
          <w:sz w:val="24"/>
          <w:szCs w:val="24"/>
          <w:lang w:val="pt-BR"/>
        </w:rPr>
      </w:pPr>
      <w:r w:rsidRPr="008C57A6">
        <w:rPr>
          <w:rFonts w:cstheme="minorHAnsi"/>
          <w:color w:val="222A35" w:themeColor="text2" w:themeShade="80"/>
          <w:sz w:val="24"/>
          <w:szCs w:val="24"/>
          <w:lang w:val="pt-BR"/>
        </w:rPr>
        <w:t xml:space="preserve">Deve ser lembrado que </w:t>
      </w:r>
      <w:r w:rsidR="00152C5A" w:rsidRPr="008C57A6">
        <w:rPr>
          <w:rFonts w:cstheme="minorHAnsi"/>
          <w:color w:val="222A35" w:themeColor="text2" w:themeShade="80"/>
          <w:sz w:val="24"/>
          <w:szCs w:val="24"/>
          <w:lang w:val="pt-BR"/>
        </w:rPr>
        <w:t xml:space="preserve">ruído excessivo </w:t>
      </w:r>
      <w:r w:rsidR="00142059" w:rsidRPr="008C57A6">
        <w:rPr>
          <w:rFonts w:cstheme="minorHAnsi"/>
          <w:color w:val="222A35" w:themeColor="text2" w:themeShade="80"/>
          <w:sz w:val="24"/>
          <w:szCs w:val="24"/>
          <w:lang w:val="pt-BR"/>
        </w:rPr>
        <w:t xml:space="preserve">em locais de entretenimento ou esporte </w:t>
      </w:r>
      <w:r w:rsidR="00895B12" w:rsidRPr="008C57A6">
        <w:rPr>
          <w:rFonts w:cstheme="minorHAnsi"/>
          <w:color w:val="222A35" w:themeColor="text2" w:themeShade="80"/>
          <w:sz w:val="24"/>
          <w:szCs w:val="24"/>
          <w:lang w:val="pt-BR"/>
        </w:rPr>
        <w:t xml:space="preserve">também </w:t>
      </w:r>
      <w:r w:rsidRPr="008C57A6">
        <w:rPr>
          <w:rFonts w:cstheme="minorHAnsi"/>
          <w:color w:val="222A35" w:themeColor="text2" w:themeShade="80"/>
          <w:sz w:val="24"/>
          <w:szCs w:val="24"/>
          <w:lang w:val="pt-BR"/>
        </w:rPr>
        <w:t xml:space="preserve">oferece um risco ocupacional para </w:t>
      </w:r>
      <w:r w:rsidR="00142059" w:rsidRPr="008C57A6">
        <w:rPr>
          <w:rFonts w:cstheme="minorHAnsi"/>
          <w:color w:val="222A35" w:themeColor="text2" w:themeShade="80"/>
          <w:sz w:val="24"/>
          <w:szCs w:val="24"/>
          <w:lang w:val="pt-BR"/>
        </w:rPr>
        <w:t xml:space="preserve">seus </w:t>
      </w:r>
      <w:r w:rsidRPr="008C57A6">
        <w:rPr>
          <w:rFonts w:cstheme="minorHAnsi"/>
          <w:color w:val="222A35" w:themeColor="text2" w:themeShade="80"/>
          <w:sz w:val="24"/>
          <w:szCs w:val="24"/>
          <w:shd w:val="clear" w:color="auto" w:fill="FFFFFF"/>
          <w:lang w:val="pt-BR"/>
        </w:rPr>
        <w:t>trabalhadores</w:t>
      </w:r>
      <w:r w:rsidR="00E90ECD" w:rsidRPr="008C57A6">
        <w:rPr>
          <w:rFonts w:cstheme="minorHAnsi"/>
          <w:color w:val="222A35" w:themeColor="text2" w:themeShade="80"/>
          <w:sz w:val="24"/>
          <w:szCs w:val="24"/>
          <w:shd w:val="clear" w:color="auto" w:fill="FFFFFF"/>
          <w:lang w:val="pt-BR"/>
        </w:rPr>
        <w:t xml:space="preserve">, incluindo </w:t>
      </w:r>
      <w:r w:rsidR="00895B12" w:rsidRPr="008C57A6">
        <w:rPr>
          <w:rFonts w:cstheme="minorHAnsi"/>
          <w:color w:val="222A35" w:themeColor="text2" w:themeShade="80"/>
          <w:sz w:val="24"/>
          <w:szCs w:val="24"/>
          <w:shd w:val="clear" w:color="auto" w:fill="FFFFFF"/>
          <w:lang w:val="pt-BR"/>
        </w:rPr>
        <w:t xml:space="preserve">os </w:t>
      </w:r>
      <w:r w:rsidR="00134B2E" w:rsidRPr="008C57A6">
        <w:rPr>
          <w:rFonts w:cstheme="minorHAnsi"/>
          <w:color w:val="222A35" w:themeColor="text2" w:themeShade="80"/>
          <w:sz w:val="24"/>
          <w:szCs w:val="24"/>
          <w:shd w:val="clear" w:color="auto" w:fill="FFFFFF"/>
          <w:lang w:val="pt-BR"/>
        </w:rPr>
        <w:t>responsáveis</w:t>
      </w:r>
      <w:r w:rsidR="00E90ECD" w:rsidRPr="008C57A6">
        <w:rPr>
          <w:rFonts w:cstheme="minorHAnsi"/>
          <w:color w:val="222A35" w:themeColor="text2" w:themeShade="80"/>
          <w:sz w:val="24"/>
          <w:szCs w:val="24"/>
          <w:shd w:val="clear" w:color="auto" w:fill="FFFFFF"/>
          <w:lang w:val="pt-BR"/>
        </w:rPr>
        <w:t xml:space="preserve"> pela música</w:t>
      </w:r>
      <w:r w:rsidR="007E242A" w:rsidRPr="008C57A6">
        <w:rPr>
          <w:rFonts w:cstheme="minorHAnsi"/>
          <w:color w:val="222A35" w:themeColor="text2" w:themeShade="80"/>
          <w:sz w:val="24"/>
          <w:szCs w:val="24"/>
          <w:shd w:val="clear" w:color="auto" w:fill="FFFFFF"/>
          <w:lang w:val="pt-BR"/>
        </w:rPr>
        <w:t xml:space="preserve"> (DJs)</w:t>
      </w:r>
      <w:r w:rsidR="00E90ECD" w:rsidRPr="008C57A6">
        <w:rPr>
          <w:rFonts w:cstheme="minorHAnsi"/>
          <w:color w:val="222A35" w:themeColor="text2" w:themeShade="80"/>
          <w:sz w:val="24"/>
          <w:szCs w:val="24"/>
          <w:shd w:val="clear" w:color="auto" w:fill="FFFFFF"/>
          <w:lang w:val="pt-BR"/>
        </w:rPr>
        <w:t xml:space="preserve">, garçons, </w:t>
      </w:r>
      <w:r w:rsidR="00E90ECD" w:rsidRPr="008C57A6">
        <w:rPr>
          <w:rFonts w:cstheme="minorHAnsi"/>
          <w:i/>
          <w:color w:val="222A35" w:themeColor="text2" w:themeShade="80"/>
          <w:sz w:val="24"/>
          <w:szCs w:val="24"/>
          <w:shd w:val="clear" w:color="auto" w:fill="FFFFFF"/>
          <w:lang w:val="pt-BR"/>
        </w:rPr>
        <w:t>barman</w:t>
      </w:r>
      <w:r w:rsidR="00E81579" w:rsidRPr="008C57A6">
        <w:rPr>
          <w:rFonts w:cstheme="minorHAnsi"/>
          <w:i/>
          <w:color w:val="222A35" w:themeColor="text2" w:themeShade="80"/>
          <w:sz w:val="24"/>
          <w:szCs w:val="24"/>
          <w:shd w:val="clear" w:color="auto" w:fill="FFFFFF"/>
          <w:lang w:val="pt-BR"/>
        </w:rPr>
        <w:t>s</w:t>
      </w:r>
      <w:r w:rsidR="00E90ECD" w:rsidRPr="008C57A6">
        <w:rPr>
          <w:rFonts w:cstheme="minorHAnsi"/>
          <w:color w:val="222A35" w:themeColor="text2" w:themeShade="80"/>
          <w:sz w:val="24"/>
          <w:szCs w:val="24"/>
          <w:shd w:val="clear" w:color="auto" w:fill="FFFFFF"/>
          <w:lang w:val="pt-BR"/>
        </w:rPr>
        <w:t xml:space="preserve">, </w:t>
      </w:r>
      <w:r w:rsidR="00152C5A" w:rsidRPr="008C57A6">
        <w:rPr>
          <w:rFonts w:cstheme="minorHAnsi"/>
          <w:color w:val="222A35" w:themeColor="text2" w:themeShade="80"/>
          <w:sz w:val="24"/>
          <w:szCs w:val="24"/>
          <w:shd w:val="clear" w:color="auto" w:fill="FFFFFF"/>
          <w:lang w:val="pt-BR"/>
        </w:rPr>
        <w:t xml:space="preserve">instrutores de academias, </w:t>
      </w:r>
      <w:r w:rsidR="00134B2E" w:rsidRPr="008C57A6">
        <w:rPr>
          <w:rFonts w:cstheme="minorHAnsi"/>
          <w:color w:val="222A35" w:themeColor="text2" w:themeShade="80"/>
          <w:sz w:val="24"/>
          <w:szCs w:val="24"/>
          <w:shd w:val="clear" w:color="auto" w:fill="FFFFFF"/>
          <w:lang w:val="pt-BR"/>
        </w:rPr>
        <w:t>etc.</w:t>
      </w:r>
      <w:r w:rsidRPr="008C57A6">
        <w:rPr>
          <w:rFonts w:cstheme="minorHAnsi"/>
          <w:color w:val="222A35" w:themeColor="text2" w:themeShade="80"/>
          <w:sz w:val="24"/>
          <w:szCs w:val="24"/>
          <w:shd w:val="clear" w:color="auto" w:fill="FFFFFF"/>
          <w:lang w:val="pt-BR"/>
        </w:rPr>
        <w:t xml:space="preserve">  </w:t>
      </w:r>
      <w:r w:rsidR="00584BE3" w:rsidRPr="008C57A6">
        <w:rPr>
          <w:rFonts w:cstheme="minorHAnsi"/>
          <w:color w:val="222A35" w:themeColor="text2" w:themeShade="80"/>
          <w:sz w:val="24"/>
          <w:szCs w:val="24"/>
          <w:lang w:val="pt-BR"/>
        </w:rPr>
        <w:t>Por exemplo, na União Europeia, a</w:t>
      </w:r>
      <w:r w:rsidR="00E90ECD" w:rsidRPr="008C57A6">
        <w:rPr>
          <w:rFonts w:cstheme="minorHAnsi"/>
          <w:color w:val="222A35" w:themeColor="text2" w:themeShade="80"/>
          <w:sz w:val="24"/>
          <w:szCs w:val="24"/>
          <w:lang w:val="pt-BR"/>
        </w:rPr>
        <w:t xml:space="preserve"> Diretiva sobre o assunto (UE</w:t>
      </w:r>
      <w:r w:rsidR="00584BE3" w:rsidRPr="008C57A6">
        <w:rPr>
          <w:rFonts w:cstheme="minorHAnsi"/>
          <w:color w:val="222A35" w:themeColor="text2" w:themeShade="80"/>
          <w:sz w:val="24"/>
          <w:szCs w:val="24"/>
          <w:shd w:val="clear" w:color="auto" w:fill="FFFFFF"/>
          <w:lang w:val="pt-BR"/>
        </w:rPr>
        <w:t xml:space="preserve">, </w:t>
      </w:r>
      <w:r w:rsidR="00E90ECD" w:rsidRPr="008C57A6">
        <w:rPr>
          <w:rFonts w:cstheme="minorHAnsi"/>
          <w:color w:val="222A35" w:themeColor="text2" w:themeShade="80"/>
          <w:sz w:val="24"/>
          <w:szCs w:val="24"/>
          <w:shd w:val="clear" w:color="auto" w:fill="FFFFFF"/>
          <w:lang w:val="pt-BR"/>
        </w:rPr>
        <w:t xml:space="preserve">2003), </w:t>
      </w:r>
      <w:r w:rsidR="00584BE3" w:rsidRPr="008C57A6">
        <w:rPr>
          <w:rFonts w:cstheme="minorHAnsi"/>
          <w:color w:val="222A35" w:themeColor="text2" w:themeShade="80"/>
          <w:sz w:val="24"/>
          <w:szCs w:val="24"/>
          <w:shd w:val="clear" w:color="auto" w:fill="FFFFFF"/>
          <w:lang w:val="pt-BR"/>
        </w:rPr>
        <w:t xml:space="preserve">que estabelece </w:t>
      </w:r>
      <w:r w:rsidR="00895B12" w:rsidRPr="008C57A6">
        <w:rPr>
          <w:rFonts w:cstheme="minorHAnsi"/>
          <w:color w:val="222A35" w:themeColor="text2" w:themeShade="80"/>
          <w:sz w:val="24"/>
          <w:szCs w:val="24"/>
          <w:shd w:val="clear" w:color="auto" w:fill="FFFFFF"/>
          <w:lang w:val="pt-BR"/>
        </w:rPr>
        <w:t>“v</w:t>
      </w:r>
      <w:r w:rsidR="00584BE3" w:rsidRPr="008C57A6">
        <w:rPr>
          <w:rFonts w:cstheme="minorHAnsi"/>
          <w:color w:val="222A35" w:themeColor="text2" w:themeShade="80"/>
          <w:sz w:val="24"/>
          <w:szCs w:val="24"/>
          <w:lang w:val="pt-BR"/>
        </w:rPr>
        <w:t>alores-limite de exposição</w:t>
      </w:r>
      <w:r w:rsidR="00895B12" w:rsidRPr="008C57A6">
        <w:rPr>
          <w:rFonts w:cstheme="minorHAnsi"/>
          <w:color w:val="222A35" w:themeColor="text2" w:themeShade="80"/>
          <w:sz w:val="24"/>
          <w:szCs w:val="24"/>
          <w:lang w:val="pt-BR"/>
        </w:rPr>
        <w:t>”</w:t>
      </w:r>
      <w:r w:rsidR="00E90ECD" w:rsidRPr="008C57A6">
        <w:rPr>
          <w:rFonts w:cstheme="minorHAnsi"/>
          <w:color w:val="222A35" w:themeColor="text2" w:themeShade="80"/>
          <w:sz w:val="24"/>
          <w:szCs w:val="24"/>
          <w:lang w:val="pt-BR"/>
        </w:rPr>
        <w:t xml:space="preserve"> (8 horas)</w:t>
      </w:r>
      <w:r w:rsidR="00895B12" w:rsidRPr="008C57A6">
        <w:rPr>
          <w:rFonts w:cstheme="minorHAnsi"/>
          <w:color w:val="222A35" w:themeColor="text2" w:themeShade="80"/>
          <w:sz w:val="24"/>
          <w:szCs w:val="24"/>
          <w:lang w:val="pt-BR"/>
        </w:rPr>
        <w:t xml:space="preserve"> como </w:t>
      </w:r>
      <w:r w:rsidR="00584BE3" w:rsidRPr="008C57A6">
        <w:rPr>
          <w:rFonts w:cstheme="minorHAnsi"/>
          <w:color w:val="222A35" w:themeColor="text2" w:themeShade="80"/>
          <w:sz w:val="24"/>
          <w:szCs w:val="24"/>
          <w:lang w:val="pt-BR"/>
        </w:rPr>
        <w:t>87dB(A)</w:t>
      </w:r>
      <w:r w:rsidR="00E90ECD" w:rsidRPr="008C57A6">
        <w:rPr>
          <w:rFonts w:cstheme="minorHAnsi"/>
          <w:color w:val="222A35" w:themeColor="text2" w:themeShade="80"/>
          <w:sz w:val="24"/>
          <w:szCs w:val="24"/>
          <w:lang w:val="pt-BR"/>
        </w:rPr>
        <w:t xml:space="preserve"> e </w:t>
      </w:r>
      <w:r w:rsidR="00895B12" w:rsidRPr="008C57A6">
        <w:rPr>
          <w:rFonts w:cstheme="minorHAnsi"/>
          <w:color w:val="222A35" w:themeColor="text2" w:themeShade="80"/>
          <w:sz w:val="24"/>
          <w:szCs w:val="24"/>
          <w:lang w:val="pt-BR"/>
        </w:rPr>
        <w:t>“v</w:t>
      </w:r>
      <w:r w:rsidR="00584BE3" w:rsidRPr="008C57A6">
        <w:rPr>
          <w:rFonts w:cstheme="minorHAnsi"/>
          <w:color w:val="222A35" w:themeColor="text2" w:themeShade="80"/>
          <w:sz w:val="24"/>
          <w:szCs w:val="24"/>
          <w:lang w:val="pt-BR"/>
        </w:rPr>
        <w:t>alores de exposição superiores que desencadeiam ação</w:t>
      </w:r>
      <w:r w:rsidR="00895B12" w:rsidRPr="008C57A6">
        <w:rPr>
          <w:rFonts w:cstheme="minorHAnsi"/>
          <w:color w:val="222A35" w:themeColor="text2" w:themeShade="80"/>
          <w:sz w:val="24"/>
          <w:szCs w:val="24"/>
          <w:lang w:val="pt-BR"/>
        </w:rPr>
        <w:t>”</w:t>
      </w:r>
      <w:r w:rsidR="00E90ECD" w:rsidRPr="008C57A6">
        <w:rPr>
          <w:rFonts w:cstheme="minorHAnsi"/>
          <w:color w:val="222A35" w:themeColor="text2" w:themeShade="80"/>
          <w:sz w:val="24"/>
          <w:szCs w:val="24"/>
          <w:lang w:val="pt-BR"/>
        </w:rPr>
        <w:t xml:space="preserve"> (8 horas)</w:t>
      </w:r>
      <w:r w:rsidR="00895B12" w:rsidRPr="008C57A6">
        <w:rPr>
          <w:rFonts w:cstheme="minorHAnsi"/>
          <w:color w:val="222A35" w:themeColor="text2" w:themeShade="80"/>
          <w:sz w:val="24"/>
          <w:szCs w:val="24"/>
          <w:lang w:val="pt-BR"/>
        </w:rPr>
        <w:t xml:space="preserve"> como</w:t>
      </w:r>
      <w:r w:rsidR="00584BE3" w:rsidRPr="008C57A6">
        <w:rPr>
          <w:rFonts w:cstheme="minorHAnsi"/>
          <w:color w:val="222A35" w:themeColor="text2" w:themeShade="80"/>
          <w:sz w:val="24"/>
          <w:szCs w:val="24"/>
          <w:lang w:val="pt-BR"/>
        </w:rPr>
        <w:t xml:space="preserve"> </w:t>
      </w:r>
      <w:r w:rsidR="00895B12" w:rsidRPr="008C57A6">
        <w:rPr>
          <w:rFonts w:cstheme="minorHAnsi"/>
          <w:color w:val="222A35" w:themeColor="text2" w:themeShade="80"/>
          <w:sz w:val="24"/>
          <w:szCs w:val="24"/>
          <w:lang w:val="pt-BR"/>
        </w:rPr>
        <w:br/>
      </w:r>
      <w:r w:rsidR="00584BE3" w:rsidRPr="008C57A6">
        <w:rPr>
          <w:rFonts w:cstheme="minorHAnsi"/>
          <w:color w:val="222A35" w:themeColor="text2" w:themeShade="80"/>
          <w:sz w:val="24"/>
          <w:szCs w:val="24"/>
          <w:lang w:val="pt-BR"/>
        </w:rPr>
        <w:t>85dB(A)</w:t>
      </w:r>
      <w:r w:rsidR="00E90ECD" w:rsidRPr="008C57A6">
        <w:rPr>
          <w:rFonts w:cstheme="minorHAnsi"/>
          <w:color w:val="222A35" w:themeColor="text2" w:themeShade="80"/>
          <w:sz w:val="24"/>
          <w:szCs w:val="24"/>
          <w:lang w:val="pt-BR"/>
        </w:rPr>
        <w:t>, contempla</w:t>
      </w:r>
      <w:r w:rsidR="00584BE3" w:rsidRPr="008C57A6">
        <w:rPr>
          <w:rFonts w:cstheme="minorHAnsi"/>
          <w:color w:val="222A35" w:themeColor="text2" w:themeShade="80"/>
          <w:sz w:val="24"/>
          <w:szCs w:val="24"/>
          <w:lang w:val="pt-BR"/>
        </w:rPr>
        <w:t xml:space="preserve"> </w:t>
      </w:r>
      <w:r w:rsidR="00E90ECD" w:rsidRPr="008C57A6">
        <w:rPr>
          <w:rFonts w:cstheme="minorHAnsi"/>
          <w:color w:val="222A35" w:themeColor="text2" w:themeShade="80"/>
          <w:sz w:val="24"/>
          <w:szCs w:val="24"/>
          <w:lang w:val="pt-BR"/>
        </w:rPr>
        <w:t>trabalhadores de locais de entretenimento e música</w:t>
      </w:r>
      <w:r w:rsidR="00E81579" w:rsidRPr="008C57A6">
        <w:rPr>
          <w:rFonts w:cstheme="minorHAnsi"/>
          <w:color w:val="222A35" w:themeColor="text2" w:themeShade="80"/>
          <w:sz w:val="24"/>
          <w:szCs w:val="24"/>
          <w:lang w:val="pt-BR"/>
        </w:rPr>
        <w:t xml:space="preserve"> neste parágrafo</w:t>
      </w:r>
      <w:r w:rsidR="00E90ECD" w:rsidRPr="008C57A6">
        <w:rPr>
          <w:rFonts w:cstheme="minorHAnsi"/>
          <w:color w:val="222A35" w:themeColor="text2" w:themeShade="80"/>
          <w:sz w:val="24"/>
          <w:szCs w:val="24"/>
          <w:lang w:val="pt-BR"/>
        </w:rPr>
        <w:t xml:space="preserve">: </w:t>
      </w:r>
      <w:r w:rsidR="00584BE3" w:rsidRPr="008C57A6">
        <w:rPr>
          <w:rFonts w:cstheme="minorHAnsi"/>
          <w:color w:val="222A35" w:themeColor="text2" w:themeShade="80"/>
          <w:sz w:val="24"/>
          <w:szCs w:val="24"/>
          <w:lang w:val="pt-BR"/>
        </w:rPr>
        <w:t>“</w:t>
      </w:r>
      <w:r w:rsidR="00584BE3" w:rsidRPr="008C57A6">
        <w:rPr>
          <w:rFonts w:cstheme="minorHAnsi"/>
          <w:i/>
          <w:iCs/>
          <w:color w:val="222A35" w:themeColor="text2" w:themeShade="80"/>
          <w:sz w:val="24"/>
          <w:szCs w:val="24"/>
          <w:lang w:val="pt-BR"/>
        </w:rPr>
        <w:t>As características particulares dos sectores da música e do entretenimento requerem orientações práticas que permitam a efectiva aplicação das disposições constantes da presente directiva. Os Estados-Membros devem poder dispor de um período de transição para a elaboração de um código de conduta que faculte orientações práticas que ajudem os trabalhadores e as entidades patronais destes sectores a observar os níveis de protecção estabelecidos na presente directiva</w:t>
      </w:r>
      <w:r w:rsidR="00584BE3" w:rsidRPr="008C57A6">
        <w:rPr>
          <w:rFonts w:cstheme="minorHAnsi"/>
          <w:color w:val="222A35" w:themeColor="text2" w:themeShade="80"/>
          <w:sz w:val="24"/>
          <w:szCs w:val="24"/>
          <w:lang w:val="pt-BR"/>
        </w:rPr>
        <w:t>.”</w:t>
      </w:r>
    </w:p>
    <w:p w14:paraId="4930248C" w14:textId="1EBCF077" w:rsidR="008C57A6" w:rsidRPr="008C57A6" w:rsidRDefault="00DA5D4C" w:rsidP="005550A1">
      <w:pPr>
        <w:spacing w:before="100" w:beforeAutospacing="1" w:after="100" w:afterAutospacing="1"/>
        <w:jc w:val="both"/>
        <w:rPr>
          <w:rFonts w:cstheme="minorHAnsi"/>
          <w:color w:val="222A35" w:themeColor="text2" w:themeShade="80"/>
          <w:sz w:val="24"/>
          <w:szCs w:val="24"/>
          <w:lang w:val="pt-BR"/>
        </w:rPr>
      </w:pPr>
      <w:bookmarkStart w:id="1" w:name="_Hlk25335477"/>
      <w:r>
        <w:rPr>
          <w:rFonts w:cstheme="minorHAnsi"/>
          <w:color w:val="222A35" w:themeColor="text2" w:themeShade="80"/>
          <w:sz w:val="24"/>
          <w:szCs w:val="24"/>
          <w:lang w:val="pt-BR"/>
        </w:rPr>
        <w:t xml:space="preserve">Não há nenhuma </w:t>
      </w:r>
      <w:r w:rsidRPr="008C57A6">
        <w:rPr>
          <w:rFonts w:cstheme="minorHAnsi"/>
          <w:color w:val="222A35" w:themeColor="text2" w:themeShade="80"/>
          <w:sz w:val="24"/>
          <w:szCs w:val="24"/>
          <w:lang w:val="pt-BR"/>
        </w:rPr>
        <w:t xml:space="preserve">necessidade </w:t>
      </w:r>
      <w:r>
        <w:rPr>
          <w:rFonts w:cstheme="minorHAnsi"/>
          <w:color w:val="222A35" w:themeColor="text2" w:themeShade="80"/>
          <w:sz w:val="24"/>
          <w:szCs w:val="24"/>
          <w:lang w:val="pt-BR"/>
        </w:rPr>
        <w:t xml:space="preserve">ou justificativa para criar, </w:t>
      </w:r>
      <w:r w:rsidR="003873DF" w:rsidRPr="008C57A6">
        <w:rPr>
          <w:rFonts w:cstheme="minorHAnsi"/>
          <w:color w:val="222A35" w:themeColor="text2" w:themeShade="80"/>
          <w:sz w:val="24"/>
          <w:szCs w:val="24"/>
          <w:lang w:val="pt-BR"/>
        </w:rPr>
        <w:t xml:space="preserve">nos </w:t>
      </w:r>
      <w:r w:rsidR="00104CCB" w:rsidRPr="008C57A6">
        <w:rPr>
          <w:rFonts w:cstheme="minorHAnsi"/>
          <w:color w:val="222A35" w:themeColor="text2" w:themeShade="80"/>
          <w:sz w:val="24"/>
          <w:szCs w:val="24"/>
          <w:lang w:val="pt-BR"/>
        </w:rPr>
        <w:t>ambientes</w:t>
      </w:r>
      <w:r w:rsidR="003873DF" w:rsidRPr="008C57A6">
        <w:rPr>
          <w:rFonts w:cstheme="minorHAnsi"/>
          <w:color w:val="222A35" w:themeColor="text2" w:themeShade="80"/>
          <w:sz w:val="24"/>
          <w:szCs w:val="24"/>
          <w:lang w:val="pt-BR"/>
        </w:rPr>
        <w:t xml:space="preserve"> socia</w:t>
      </w:r>
      <w:r w:rsidR="00241C21" w:rsidRPr="008C57A6">
        <w:rPr>
          <w:rFonts w:cstheme="minorHAnsi"/>
          <w:color w:val="222A35" w:themeColor="text2" w:themeShade="80"/>
          <w:sz w:val="24"/>
          <w:szCs w:val="24"/>
          <w:lang w:val="pt-BR"/>
        </w:rPr>
        <w:t>i</w:t>
      </w:r>
      <w:r w:rsidR="003873DF" w:rsidRPr="008C57A6">
        <w:rPr>
          <w:rFonts w:cstheme="minorHAnsi"/>
          <w:color w:val="222A35" w:themeColor="text2" w:themeShade="80"/>
          <w:sz w:val="24"/>
          <w:szCs w:val="24"/>
          <w:lang w:val="pt-BR"/>
        </w:rPr>
        <w:t>s</w:t>
      </w:r>
      <w:r w:rsidR="00241C21" w:rsidRPr="008C57A6">
        <w:rPr>
          <w:rFonts w:cstheme="minorHAnsi"/>
          <w:color w:val="222A35" w:themeColor="text2" w:themeShade="80"/>
          <w:sz w:val="24"/>
          <w:szCs w:val="24"/>
          <w:lang w:val="pt-BR"/>
        </w:rPr>
        <w:t xml:space="preserve">, </w:t>
      </w:r>
      <w:r>
        <w:rPr>
          <w:rFonts w:cstheme="minorHAnsi"/>
          <w:color w:val="222A35" w:themeColor="text2" w:themeShade="80"/>
          <w:sz w:val="24"/>
          <w:szCs w:val="24"/>
          <w:lang w:val="pt-BR"/>
        </w:rPr>
        <w:t>um nível</w:t>
      </w:r>
      <w:r w:rsidRPr="008C57A6">
        <w:rPr>
          <w:rFonts w:cstheme="minorHAnsi"/>
          <w:color w:val="222A35" w:themeColor="text2" w:themeShade="80"/>
          <w:sz w:val="24"/>
          <w:szCs w:val="24"/>
          <w:lang w:val="pt-BR"/>
        </w:rPr>
        <w:t xml:space="preserve"> </w:t>
      </w:r>
      <w:r>
        <w:rPr>
          <w:rFonts w:cstheme="minorHAnsi"/>
          <w:color w:val="222A35" w:themeColor="text2" w:themeShade="80"/>
          <w:sz w:val="24"/>
          <w:szCs w:val="24"/>
          <w:lang w:val="pt-BR"/>
        </w:rPr>
        <w:t xml:space="preserve">excessivo de </w:t>
      </w:r>
      <w:r w:rsidRPr="008C57A6">
        <w:rPr>
          <w:rFonts w:cstheme="minorHAnsi"/>
          <w:color w:val="222A35" w:themeColor="text2" w:themeShade="80"/>
          <w:sz w:val="24"/>
          <w:szCs w:val="24"/>
          <w:lang w:val="pt-BR"/>
        </w:rPr>
        <w:t xml:space="preserve">ruído </w:t>
      </w:r>
      <w:r>
        <w:rPr>
          <w:rFonts w:cstheme="minorHAnsi"/>
          <w:color w:val="222A35" w:themeColor="text2" w:themeShade="80"/>
          <w:sz w:val="24"/>
          <w:szCs w:val="24"/>
          <w:lang w:val="pt-BR"/>
        </w:rPr>
        <w:t xml:space="preserve">que </w:t>
      </w:r>
      <w:r w:rsidR="00241C21" w:rsidRPr="008C57A6">
        <w:rPr>
          <w:rFonts w:cstheme="minorHAnsi"/>
          <w:color w:val="222A35" w:themeColor="text2" w:themeShade="80"/>
          <w:sz w:val="24"/>
          <w:szCs w:val="24"/>
          <w:lang w:val="pt-BR"/>
        </w:rPr>
        <w:t>pode causar muito dano</w:t>
      </w:r>
      <w:r w:rsidR="008C57A6" w:rsidRPr="008C57A6">
        <w:rPr>
          <w:rFonts w:cstheme="minorHAnsi"/>
          <w:color w:val="222A35" w:themeColor="text2" w:themeShade="80"/>
          <w:sz w:val="24"/>
          <w:szCs w:val="24"/>
          <w:lang w:val="pt-BR"/>
        </w:rPr>
        <w:t>. P</w:t>
      </w:r>
      <w:r w:rsidR="00241C21" w:rsidRPr="008C57A6">
        <w:rPr>
          <w:rFonts w:cstheme="minorHAnsi"/>
          <w:color w:val="222A35" w:themeColor="text2" w:themeShade="80"/>
          <w:sz w:val="24"/>
          <w:szCs w:val="24"/>
          <w:lang w:val="pt-BR"/>
        </w:rPr>
        <w:t xml:space="preserve">or esse motivo, </w:t>
      </w:r>
      <w:bookmarkStart w:id="2" w:name="_Hlk25335011"/>
      <w:r w:rsidR="00241C21" w:rsidRPr="008C57A6">
        <w:rPr>
          <w:rFonts w:cstheme="minorHAnsi"/>
          <w:color w:val="222A35" w:themeColor="text2" w:themeShade="80"/>
          <w:sz w:val="24"/>
          <w:szCs w:val="24"/>
          <w:lang w:val="pt-BR"/>
        </w:rPr>
        <w:t xml:space="preserve">nos </w:t>
      </w:r>
      <w:r w:rsidR="00B64466" w:rsidRPr="008C57A6">
        <w:rPr>
          <w:rFonts w:cstheme="minorHAnsi"/>
          <w:color w:val="222A35" w:themeColor="text2" w:themeShade="80"/>
          <w:sz w:val="24"/>
          <w:szCs w:val="24"/>
          <w:lang w:val="pt-BR"/>
        </w:rPr>
        <w:t>E</w:t>
      </w:r>
      <w:r w:rsidR="00241C21" w:rsidRPr="008C57A6">
        <w:rPr>
          <w:rFonts w:cstheme="minorHAnsi"/>
          <w:color w:val="222A35" w:themeColor="text2" w:themeShade="80"/>
          <w:sz w:val="24"/>
          <w:szCs w:val="24"/>
          <w:lang w:val="pt-BR"/>
        </w:rPr>
        <w:t>U</w:t>
      </w:r>
      <w:r w:rsidR="00B64466" w:rsidRPr="008C57A6">
        <w:rPr>
          <w:rFonts w:cstheme="minorHAnsi"/>
          <w:color w:val="222A35" w:themeColor="text2" w:themeShade="80"/>
          <w:sz w:val="24"/>
          <w:szCs w:val="24"/>
          <w:lang w:val="pt-BR"/>
        </w:rPr>
        <w:t>A</w:t>
      </w:r>
      <w:r w:rsidR="00EE27A9" w:rsidRPr="008C57A6">
        <w:rPr>
          <w:rFonts w:cstheme="minorHAnsi"/>
          <w:color w:val="222A35" w:themeColor="text2" w:themeShade="80"/>
          <w:sz w:val="24"/>
          <w:szCs w:val="24"/>
          <w:lang w:val="pt-BR"/>
        </w:rPr>
        <w:t>,</w:t>
      </w:r>
      <w:r w:rsidR="00B64466" w:rsidRPr="008C57A6">
        <w:rPr>
          <w:rFonts w:cstheme="minorHAnsi"/>
          <w:color w:val="222A35" w:themeColor="text2" w:themeShade="80"/>
          <w:sz w:val="24"/>
          <w:szCs w:val="24"/>
          <w:lang w:val="pt-BR"/>
        </w:rPr>
        <w:t xml:space="preserve"> exi</w:t>
      </w:r>
      <w:r w:rsidR="00241C21" w:rsidRPr="008C57A6">
        <w:rPr>
          <w:rFonts w:cstheme="minorHAnsi"/>
          <w:color w:val="222A35" w:themeColor="text2" w:themeShade="80"/>
          <w:sz w:val="24"/>
          <w:szCs w:val="24"/>
          <w:lang w:val="pt-BR"/>
        </w:rPr>
        <w:t>s</w:t>
      </w:r>
      <w:r w:rsidR="00B64466" w:rsidRPr="008C57A6">
        <w:rPr>
          <w:rFonts w:cstheme="minorHAnsi"/>
          <w:color w:val="222A35" w:themeColor="text2" w:themeShade="80"/>
          <w:sz w:val="24"/>
          <w:szCs w:val="24"/>
          <w:lang w:val="pt-BR"/>
        </w:rPr>
        <w:t xml:space="preserve">te uma </w:t>
      </w:r>
      <w:r w:rsidR="00104CCB" w:rsidRPr="008C57A6">
        <w:rPr>
          <w:rFonts w:cstheme="minorHAnsi"/>
          <w:color w:val="222A35" w:themeColor="text2" w:themeShade="80"/>
          <w:sz w:val="24"/>
          <w:szCs w:val="24"/>
          <w:lang w:val="pt-BR"/>
        </w:rPr>
        <w:t>campanha</w:t>
      </w:r>
      <w:r w:rsidR="008B2147">
        <w:rPr>
          <w:rFonts w:cstheme="minorHAnsi"/>
          <w:color w:val="222A35" w:themeColor="text2" w:themeShade="80"/>
          <w:sz w:val="24"/>
          <w:szCs w:val="24"/>
          <w:lang w:val="pt-BR"/>
        </w:rPr>
        <w:t>,</w:t>
      </w:r>
      <w:r w:rsidR="00104CCB" w:rsidRPr="008C57A6">
        <w:rPr>
          <w:rFonts w:cstheme="minorHAnsi"/>
          <w:color w:val="222A35" w:themeColor="text2" w:themeShade="80"/>
          <w:sz w:val="24"/>
          <w:szCs w:val="24"/>
          <w:lang w:val="pt-BR"/>
        </w:rPr>
        <w:t xml:space="preserve"> </w:t>
      </w:r>
      <w:r w:rsidR="008B2147" w:rsidRPr="008C57A6">
        <w:rPr>
          <w:rFonts w:cstheme="minorHAnsi"/>
          <w:color w:val="222A35" w:themeColor="text2" w:themeShade="80"/>
          <w:sz w:val="24"/>
          <w:szCs w:val="24"/>
          <w:shd w:val="clear" w:color="auto" w:fill="FFFFFF"/>
          <w:lang w:val="pt-BR"/>
        </w:rPr>
        <w:t xml:space="preserve">no </w:t>
      </w:r>
      <w:r w:rsidR="008B2147" w:rsidRPr="008C57A6">
        <w:rPr>
          <w:rFonts w:cstheme="minorHAnsi"/>
          <w:color w:val="222A35" w:themeColor="text2" w:themeShade="80"/>
          <w:sz w:val="24"/>
          <w:szCs w:val="24"/>
          <w:lang w:val="pt-BR"/>
        </w:rPr>
        <w:t>mês de outubro</w:t>
      </w:r>
      <w:r w:rsidR="008B2147">
        <w:rPr>
          <w:rFonts w:cstheme="minorHAnsi"/>
          <w:color w:val="222A35" w:themeColor="text2" w:themeShade="80"/>
          <w:sz w:val="24"/>
          <w:szCs w:val="24"/>
          <w:lang w:val="pt-BR"/>
        </w:rPr>
        <w:t xml:space="preserve">, </w:t>
      </w:r>
      <w:r w:rsidR="008B2147" w:rsidRPr="008C57A6">
        <w:rPr>
          <w:rFonts w:cstheme="minorHAnsi"/>
          <w:color w:val="222A35" w:themeColor="text2" w:themeShade="80"/>
          <w:sz w:val="24"/>
          <w:szCs w:val="24"/>
          <w:lang w:val="pt-BR"/>
        </w:rPr>
        <w:t>o “Mês Nacional d</w:t>
      </w:r>
      <w:r w:rsidR="0079340C">
        <w:rPr>
          <w:rFonts w:cstheme="minorHAnsi"/>
          <w:color w:val="222A35" w:themeColor="text2" w:themeShade="80"/>
          <w:sz w:val="24"/>
          <w:szCs w:val="24"/>
          <w:lang w:val="pt-BR"/>
        </w:rPr>
        <w:t>e</w:t>
      </w:r>
      <w:r w:rsidR="008B2147" w:rsidRPr="008C57A6">
        <w:rPr>
          <w:rFonts w:cstheme="minorHAnsi"/>
          <w:color w:val="222A35" w:themeColor="text2" w:themeShade="80"/>
          <w:sz w:val="24"/>
          <w:szCs w:val="24"/>
          <w:lang w:val="pt-BR"/>
        </w:rPr>
        <w:t xml:space="preserve"> Proteção da Audição” </w:t>
      </w:r>
      <w:bookmarkStart w:id="3" w:name="_Hlk25239463"/>
      <w:r w:rsidR="008B2147" w:rsidRPr="008C57A6">
        <w:rPr>
          <w:rFonts w:cstheme="minorHAnsi"/>
          <w:color w:val="222A35" w:themeColor="text2" w:themeShade="80"/>
          <w:sz w:val="24"/>
          <w:szCs w:val="24"/>
          <w:lang w:val="pt-BR"/>
        </w:rPr>
        <w:t>(“</w:t>
      </w:r>
      <w:r w:rsidR="008B2147" w:rsidRPr="008C57A6">
        <w:rPr>
          <w:rStyle w:val="Strong"/>
          <w:rFonts w:cstheme="minorHAnsi"/>
          <w:b w:val="0"/>
          <w:bCs w:val="0"/>
          <w:color w:val="222A35" w:themeColor="text2" w:themeShade="80"/>
          <w:sz w:val="24"/>
          <w:szCs w:val="24"/>
          <w:shd w:val="clear" w:color="auto" w:fill="FFFFFF"/>
          <w:lang w:val="pt-BR"/>
        </w:rPr>
        <w:t>National Protect Your Hearing Month!</w:t>
      </w:r>
      <w:r w:rsidR="008B2147" w:rsidRPr="008C57A6">
        <w:rPr>
          <w:rFonts w:cstheme="minorHAnsi"/>
          <w:color w:val="222A35" w:themeColor="text2" w:themeShade="80"/>
          <w:sz w:val="24"/>
          <w:szCs w:val="24"/>
          <w:lang w:val="pt-BR"/>
        </w:rPr>
        <w:t>”</w:t>
      </w:r>
      <w:bookmarkEnd w:id="3"/>
      <w:r w:rsidR="008B2147" w:rsidRPr="008C57A6">
        <w:rPr>
          <w:rFonts w:cstheme="minorHAnsi"/>
          <w:color w:val="222A35" w:themeColor="text2" w:themeShade="80"/>
          <w:sz w:val="24"/>
          <w:szCs w:val="24"/>
          <w:lang w:val="pt-BR"/>
        </w:rPr>
        <w:t>)</w:t>
      </w:r>
      <w:r w:rsidR="008B2147">
        <w:rPr>
          <w:rFonts w:cstheme="minorHAnsi"/>
          <w:color w:val="222A35" w:themeColor="text2" w:themeShade="80"/>
          <w:sz w:val="24"/>
          <w:szCs w:val="24"/>
          <w:lang w:val="pt-BR"/>
        </w:rPr>
        <w:t xml:space="preserve">, </w:t>
      </w:r>
      <w:r w:rsidR="00142059" w:rsidRPr="008C57A6">
        <w:rPr>
          <w:rFonts w:cstheme="minorHAnsi"/>
          <w:color w:val="222A35" w:themeColor="text2" w:themeShade="80"/>
          <w:sz w:val="24"/>
          <w:szCs w:val="24"/>
          <w:lang w:val="pt-BR"/>
        </w:rPr>
        <w:t xml:space="preserve">promovida pelo </w:t>
      </w:r>
      <w:r w:rsidR="00EE27A9" w:rsidRPr="008C57A6">
        <w:rPr>
          <w:rFonts w:cstheme="minorHAnsi"/>
          <w:color w:val="222A35" w:themeColor="text2" w:themeShade="80"/>
          <w:sz w:val="24"/>
          <w:szCs w:val="24"/>
          <w:lang w:val="pt-BR"/>
        </w:rPr>
        <w:t xml:space="preserve">Centro Nacional para Saúde </w:t>
      </w:r>
      <w:r w:rsidR="0079340C">
        <w:rPr>
          <w:rFonts w:cstheme="minorHAnsi"/>
          <w:color w:val="222A35" w:themeColor="text2" w:themeShade="80"/>
          <w:sz w:val="24"/>
          <w:szCs w:val="24"/>
          <w:lang w:val="pt-BR"/>
        </w:rPr>
        <w:t>Am</w:t>
      </w:r>
      <w:r w:rsidR="00EE27A9" w:rsidRPr="008C57A6">
        <w:rPr>
          <w:rFonts w:cstheme="minorHAnsi"/>
          <w:color w:val="222A35" w:themeColor="text2" w:themeShade="80"/>
          <w:sz w:val="24"/>
          <w:szCs w:val="24"/>
          <w:lang w:val="pt-BR"/>
        </w:rPr>
        <w:t>biental (</w:t>
      </w:r>
      <w:r w:rsidR="00340109" w:rsidRPr="008C57A6">
        <w:rPr>
          <w:rFonts w:cstheme="minorHAnsi"/>
          <w:color w:val="222A35" w:themeColor="text2" w:themeShade="80"/>
          <w:sz w:val="24"/>
          <w:szCs w:val="24"/>
          <w:lang w:val="pt-BR"/>
        </w:rPr>
        <w:t>“</w:t>
      </w:r>
      <w:r w:rsidR="00895B12" w:rsidRPr="008C57A6">
        <w:rPr>
          <w:rFonts w:cstheme="minorHAnsi"/>
          <w:color w:val="222A35" w:themeColor="text2" w:themeShade="80"/>
          <w:sz w:val="24"/>
          <w:szCs w:val="24"/>
          <w:shd w:val="clear" w:color="auto" w:fill="FFFFFF"/>
          <w:lang w:val="pt-BR"/>
        </w:rPr>
        <w:t>National Center for Environmental Health</w:t>
      </w:r>
      <w:r w:rsidR="00340109" w:rsidRPr="008C57A6">
        <w:rPr>
          <w:rFonts w:cstheme="minorHAnsi"/>
          <w:color w:val="222A35" w:themeColor="text2" w:themeShade="80"/>
          <w:sz w:val="24"/>
          <w:szCs w:val="24"/>
          <w:shd w:val="clear" w:color="auto" w:fill="FFFFFF"/>
          <w:lang w:val="pt-BR"/>
        </w:rPr>
        <w:t>”</w:t>
      </w:r>
      <w:r w:rsidR="00EE27A9" w:rsidRPr="008C57A6">
        <w:rPr>
          <w:rFonts w:cstheme="minorHAnsi"/>
          <w:color w:val="222A35" w:themeColor="text2" w:themeShade="80"/>
          <w:sz w:val="24"/>
          <w:szCs w:val="24"/>
          <w:shd w:val="clear" w:color="auto" w:fill="FFFFFF"/>
          <w:lang w:val="pt-BR"/>
        </w:rPr>
        <w:t xml:space="preserve">, </w:t>
      </w:r>
      <w:r w:rsidR="00895B12" w:rsidRPr="008C57A6">
        <w:rPr>
          <w:rFonts w:cstheme="minorHAnsi"/>
          <w:color w:val="222A35" w:themeColor="text2" w:themeShade="80"/>
          <w:sz w:val="24"/>
          <w:szCs w:val="24"/>
          <w:shd w:val="clear" w:color="auto" w:fill="FFFFFF"/>
          <w:lang w:val="pt-BR"/>
        </w:rPr>
        <w:t>NCEH)</w:t>
      </w:r>
      <w:r w:rsidR="00EE27A9" w:rsidRPr="008C57A6">
        <w:rPr>
          <w:rFonts w:cstheme="minorHAnsi"/>
          <w:color w:val="222A35" w:themeColor="text2" w:themeShade="80"/>
          <w:sz w:val="24"/>
          <w:szCs w:val="24"/>
          <w:shd w:val="clear" w:color="auto" w:fill="FFFFFF"/>
          <w:lang w:val="pt-BR"/>
        </w:rPr>
        <w:t>, do CDC (Centro de Controle de Doenças)</w:t>
      </w:r>
      <w:r w:rsidR="00142059" w:rsidRPr="008C57A6">
        <w:rPr>
          <w:rFonts w:cstheme="minorHAnsi"/>
          <w:color w:val="222A35" w:themeColor="text2" w:themeShade="80"/>
          <w:sz w:val="24"/>
          <w:szCs w:val="24"/>
          <w:shd w:val="clear" w:color="auto" w:fill="FFFFFF"/>
          <w:lang w:val="pt-BR"/>
        </w:rPr>
        <w:t xml:space="preserve"> e </w:t>
      </w:r>
      <w:r w:rsidR="00EE27A9" w:rsidRPr="008C57A6">
        <w:rPr>
          <w:rFonts w:cstheme="minorHAnsi"/>
          <w:color w:val="222A35" w:themeColor="text2" w:themeShade="80"/>
          <w:sz w:val="24"/>
          <w:szCs w:val="24"/>
          <w:shd w:val="clear" w:color="auto" w:fill="FFFFFF"/>
          <w:lang w:val="pt-BR"/>
        </w:rPr>
        <w:t xml:space="preserve">que </w:t>
      </w:r>
      <w:r w:rsidR="00142059" w:rsidRPr="008C57A6">
        <w:rPr>
          <w:rFonts w:cstheme="minorHAnsi"/>
          <w:color w:val="222A35" w:themeColor="text2" w:themeShade="80"/>
          <w:sz w:val="24"/>
          <w:szCs w:val="24"/>
          <w:shd w:val="clear" w:color="auto" w:fill="FFFFFF"/>
          <w:lang w:val="pt-BR"/>
        </w:rPr>
        <w:t>envolve várias outras entidades</w:t>
      </w:r>
      <w:r w:rsidR="00EE27A9" w:rsidRPr="008C57A6">
        <w:rPr>
          <w:rFonts w:cstheme="minorHAnsi"/>
          <w:color w:val="222A35" w:themeColor="text2" w:themeShade="80"/>
          <w:sz w:val="24"/>
          <w:szCs w:val="24"/>
          <w:shd w:val="clear" w:color="auto" w:fill="FFFFFF"/>
          <w:lang w:val="pt-BR"/>
        </w:rPr>
        <w:t>, por exemplo, o Instituto Nacional sobre Surdez e outros Distúrbios de Comunicação (</w:t>
      </w:r>
      <w:r w:rsidR="00340109" w:rsidRPr="008C57A6">
        <w:rPr>
          <w:rFonts w:cstheme="minorHAnsi"/>
          <w:color w:val="222A35" w:themeColor="text2" w:themeShade="80"/>
          <w:sz w:val="24"/>
          <w:szCs w:val="24"/>
          <w:shd w:val="clear" w:color="auto" w:fill="FFFFFF"/>
          <w:lang w:val="pt-BR"/>
        </w:rPr>
        <w:t>“The National Institute on Deafness and Other Communication Disorders</w:t>
      </w:r>
      <w:r w:rsidR="00EE27A9" w:rsidRPr="008C57A6">
        <w:rPr>
          <w:rFonts w:cstheme="minorHAnsi"/>
          <w:color w:val="222A35" w:themeColor="text2" w:themeShade="80"/>
          <w:sz w:val="24"/>
          <w:szCs w:val="24"/>
          <w:shd w:val="clear" w:color="auto" w:fill="FFFFFF"/>
          <w:lang w:val="pt-BR"/>
        </w:rPr>
        <w:t xml:space="preserve">, </w:t>
      </w:r>
      <w:r w:rsidR="00340109" w:rsidRPr="008C57A6">
        <w:rPr>
          <w:rFonts w:cstheme="minorHAnsi"/>
          <w:color w:val="222A35" w:themeColor="text2" w:themeShade="80"/>
          <w:sz w:val="24"/>
          <w:szCs w:val="24"/>
          <w:shd w:val="clear" w:color="auto" w:fill="FFFFFF"/>
          <w:lang w:val="pt-BR"/>
        </w:rPr>
        <w:t>NIDCD</w:t>
      </w:r>
      <w:r w:rsidR="008C57A6" w:rsidRPr="008C57A6">
        <w:rPr>
          <w:rFonts w:cstheme="minorHAnsi"/>
          <w:color w:val="222A35" w:themeColor="text2" w:themeShade="80"/>
          <w:sz w:val="24"/>
          <w:szCs w:val="24"/>
          <w:shd w:val="clear" w:color="auto" w:fill="FFFFFF"/>
          <w:lang w:val="pt-BR"/>
        </w:rPr>
        <w:t>)</w:t>
      </w:r>
      <w:r w:rsidR="00EE27A9" w:rsidRPr="008C57A6">
        <w:rPr>
          <w:rFonts w:cstheme="minorHAnsi"/>
          <w:color w:val="222A35" w:themeColor="text2" w:themeShade="80"/>
          <w:sz w:val="24"/>
          <w:szCs w:val="24"/>
          <w:lang w:val="pt-BR"/>
        </w:rPr>
        <w:t xml:space="preserve">; ver </w:t>
      </w:r>
      <w:bookmarkEnd w:id="2"/>
      <w:r w:rsidR="00241C21" w:rsidRPr="008C57A6">
        <w:rPr>
          <w:rFonts w:cstheme="minorHAnsi"/>
          <w:color w:val="222A35" w:themeColor="text2" w:themeShade="80"/>
          <w:sz w:val="24"/>
          <w:szCs w:val="24"/>
          <w:shd w:val="clear" w:color="auto" w:fill="FFFFFF"/>
          <w:lang w:val="pt-BR"/>
        </w:rPr>
        <w:t>link</w:t>
      </w:r>
      <w:r>
        <w:rPr>
          <w:rFonts w:cstheme="minorHAnsi"/>
          <w:color w:val="222A35" w:themeColor="text2" w:themeShade="80"/>
          <w:sz w:val="24"/>
          <w:szCs w:val="24"/>
          <w:shd w:val="clear" w:color="auto" w:fill="FFFFFF"/>
          <w:lang w:val="pt-BR"/>
        </w:rPr>
        <w:t>s</w:t>
      </w:r>
      <w:r w:rsidR="00EE27A9" w:rsidRPr="008C57A6">
        <w:rPr>
          <w:rFonts w:cstheme="minorHAnsi"/>
          <w:color w:val="222A35" w:themeColor="text2" w:themeShade="80"/>
          <w:sz w:val="24"/>
          <w:szCs w:val="24"/>
          <w:shd w:val="clear" w:color="auto" w:fill="FFFFFF"/>
          <w:lang w:val="pt-BR"/>
        </w:rPr>
        <w:t xml:space="preserve"> nas </w:t>
      </w:r>
      <w:r w:rsidR="002F3BC8" w:rsidRPr="008C57A6">
        <w:rPr>
          <w:rFonts w:cstheme="minorHAnsi"/>
          <w:color w:val="222A35" w:themeColor="text2" w:themeShade="80"/>
          <w:sz w:val="24"/>
          <w:szCs w:val="24"/>
          <w:shd w:val="clear" w:color="auto" w:fill="FFFFFF"/>
          <w:lang w:val="pt-BR"/>
        </w:rPr>
        <w:t>Referências</w:t>
      </w:r>
      <w:r w:rsidR="00EE27A9" w:rsidRPr="008C57A6">
        <w:rPr>
          <w:rFonts w:cstheme="minorHAnsi"/>
          <w:color w:val="222A35" w:themeColor="text2" w:themeShade="80"/>
          <w:sz w:val="24"/>
          <w:szCs w:val="24"/>
          <w:shd w:val="clear" w:color="auto" w:fill="FFFFFF"/>
          <w:lang w:val="pt-BR"/>
        </w:rPr>
        <w:t xml:space="preserve"> Bibliográficas.</w:t>
      </w:r>
      <w:r w:rsidR="00895B12" w:rsidRPr="008C57A6">
        <w:rPr>
          <w:rFonts w:cstheme="minorHAnsi"/>
          <w:color w:val="222A35" w:themeColor="text2" w:themeShade="80"/>
          <w:sz w:val="24"/>
          <w:szCs w:val="24"/>
          <w:shd w:val="clear" w:color="auto" w:fill="FFFFFF"/>
          <w:lang w:val="pt-BR"/>
        </w:rPr>
        <w:t xml:space="preserve"> Essa campanha envolve </w:t>
      </w:r>
      <w:r w:rsidR="006D51E0" w:rsidRPr="008C57A6">
        <w:rPr>
          <w:rFonts w:cstheme="minorHAnsi"/>
          <w:color w:val="222A35" w:themeColor="text2" w:themeShade="80"/>
          <w:sz w:val="24"/>
          <w:szCs w:val="24"/>
          <w:shd w:val="clear" w:color="auto" w:fill="FFFFFF"/>
          <w:lang w:val="pt-BR"/>
        </w:rPr>
        <w:t>muitas</w:t>
      </w:r>
      <w:r w:rsidR="00895B12" w:rsidRPr="008C57A6">
        <w:rPr>
          <w:rFonts w:cstheme="minorHAnsi"/>
          <w:color w:val="222A35" w:themeColor="text2" w:themeShade="80"/>
          <w:sz w:val="24"/>
          <w:szCs w:val="24"/>
          <w:shd w:val="clear" w:color="auto" w:fill="FFFFFF"/>
          <w:lang w:val="pt-BR"/>
        </w:rPr>
        <w:t xml:space="preserve"> atividades visando </w:t>
      </w:r>
      <w:r w:rsidR="002A6DFD">
        <w:rPr>
          <w:rFonts w:cstheme="minorHAnsi"/>
          <w:color w:val="222A35" w:themeColor="text2" w:themeShade="80"/>
          <w:sz w:val="24"/>
          <w:szCs w:val="24"/>
          <w:shd w:val="clear" w:color="auto" w:fill="FFFFFF"/>
          <w:lang w:val="pt-BR"/>
        </w:rPr>
        <w:t>à</w:t>
      </w:r>
      <w:r w:rsidR="002A6DFD" w:rsidRPr="008C57A6">
        <w:rPr>
          <w:rFonts w:cstheme="minorHAnsi"/>
          <w:color w:val="222A35" w:themeColor="text2" w:themeShade="80"/>
          <w:sz w:val="24"/>
          <w:szCs w:val="24"/>
          <w:shd w:val="clear" w:color="auto" w:fill="FFFFFF"/>
          <w:lang w:val="pt-BR"/>
        </w:rPr>
        <w:t xml:space="preserve"> </w:t>
      </w:r>
      <w:r w:rsidR="00895B12" w:rsidRPr="008C57A6">
        <w:rPr>
          <w:rFonts w:cstheme="minorHAnsi"/>
          <w:color w:val="222A35" w:themeColor="text2" w:themeShade="80"/>
          <w:sz w:val="24"/>
          <w:szCs w:val="24"/>
          <w:shd w:val="clear" w:color="auto" w:fill="FFFFFF"/>
          <w:lang w:val="pt-BR"/>
        </w:rPr>
        <w:t>sensibilização,</w:t>
      </w:r>
      <w:r w:rsidR="002A6DFD">
        <w:rPr>
          <w:rFonts w:cstheme="minorHAnsi"/>
          <w:color w:val="222A35" w:themeColor="text2" w:themeShade="80"/>
          <w:sz w:val="24"/>
          <w:szCs w:val="24"/>
          <w:shd w:val="clear" w:color="auto" w:fill="FFFFFF"/>
          <w:lang w:val="pt-BR"/>
        </w:rPr>
        <w:t xml:space="preserve"> ao</w:t>
      </w:r>
      <w:r w:rsidR="00895B12" w:rsidRPr="008C57A6">
        <w:rPr>
          <w:rFonts w:cstheme="minorHAnsi"/>
          <w:color w:val="222A35" w:themeColor="text2" w:themeShade="80"/>
          <w:sz w:val="24"/>
          <w:szCs w:val="24"/>
          <w:shd w:val="clear" w:color="auto" w:fill="FFFFFF"/>
          <w:lang w:val="pt-BR"/>
        </w:rPr>
        <w:t xml:space="preserve"> esclarecimento e</w:t>
      </w:r>
      <w:r w:rsidR="002A6DFD" w:rsidRPr="002A6DFD">
        <w:rPr>
          <w:rFonts w:cstheme="minorHAnsi"/>
          <w:color w:val="222A35" w:themeColor="text2" w:themeShade="80"/>
          <w:sz w:val="24"/>
          <w:szCs w:val="24"/>
          <w:shd w:val="clear" w:color="auto" w:fill="FFFFFF"/>
          <w:lang w:val="pt-BR"/>
        </w:rPr>
        <w:t xml:space="preserve"> </w:t>
      </w:r>
      <w:r w:rsidR="002A6DFD">
        <w:rPr>
          <w:rFonts w:cstheme="minorHAnsi"/>
          <w:color w:val="222A35" w:themeColor="text2" w:themeShade="80"/>
          <w:sz w:val="24"/>
          <w:szCs w:val="24"/>
          <w:shd w:val="clear" w:color="auto" w:fill="FFFFFF"/>
          <w:lang w:val="pt-BR"/>
        </w:rPr>
        <w:t>à</w:t>
      </w:r>
      <w:r w:rsidR="00895B12" w:rsidRPr="008C57A6">
        <w:rPr>
          <w:rFonts w:cstheme="minorHAnsi"/>
          <w:color w:val="222A35" w:themeColor="text2" w:themeShade="80"/>
          <w:sz w:val="24"/>
          <w:szCs w:val="24"/>
          <w:shd w:val="clear" w:color="auto" w:fill="FFFFFF"/>
          <w:lang w:val="pt-BR"/>
        </w:rPr>
        <w:t xml:space="preserve"> </w:t>
      </w:r>
      <w:r w:rsidR="006D51E0" w:rsidRPr="008C57A6">
        <w:rPr>
          <w:rFonts w:cstheme="minorHAnsi"/>
          <w:color w:val="222A35" w:themeColor="text2" w:themeShade="80"/>
          <w:sz w:val="24"/>
          <w:szCs w:val="24"/>
          <w:shd w:val="clear" w:color="auto" w:fill="FFFFFF"/>
          <w:lang w:val="pt-BR"/>
        </w:rPr>
        <w:t>prevenção d</w:t>
      </w:r>
      <w:r w:rsidR="0079340C">
        <w:rPr>
          <w:rFonts w:cstheme="minorHAnsi"/>
          <w:color w:val="222A35" w:themeColor="text2" w:themeShade="80"/>
          <w:sz w:val="24"/>
          <w:szCs w:val="24"/>
          <w:shd w:val="clear" w:color="auto" w:fill="FFFFFF"/>
          <w:lang w:val="pt-BR"/>
        </w:rPr>
        <w:t>a</w:t>
      </w:r>
      <w:r w:rsidR="00895B12" w:rsidRPr="008C57A6">
        <w:rPr>
          <w:rFonts w:cstheme="minorHAnsi"/>
          <w:color w:val="222A35" w:themeColor="text2" w:themeShade="80"/>
          <w:sz w:val="24"/>
          <w:szCs w:val="24"/>
          <w:shd w:val="clear" w:color="auto" w:fill="FFFFFF"/>
          <w:lang w:val="pt-BR"/>
        </w:rPr>
        <w:t xml:space="preserve"> exposição a ruídos excessivos, com bastante ênfase no público jovem. E</w:t>
      </w:r>
      <w:r w:rsidR="00241C21" w:rsidRPr="008C57A6">
        <w:rPr>
          <w:rFonts w:cstheme="minorHAnsi"/>
          <w:color w:val="222A35" w:themeColor="text2" w:themeShade="80"/>
          <w:sz w:val="24"/>
          <w:szCs w:val="24"/>
          <w:lang w:val="pt-BR"/>
        </w:rPr>
        <w:t xml:space="preserve">xemplos de </w:t>
      </w:r>
      <w:r w:rsidR="00241C21" w:rsidRPr="008C57A6">
        <w:rPr>
          <w:rFonts w:cstheme="minorHAnsi"/>
          <w:i/>
          <w:color w:val="222A35" w:themeColor="text2" w:themeShade="80"/>
          <w:sz w:val="24"/>
          <w:szCs w:val="24"/>
          <w:lang w:val="pt-BR"/>
        </w:rPr>
        <w:t>slogans</w:t>
      </w:r>
      <w:r w:rsidR="00241C21" w:rsidRPr="008C57A6">
        <w:rPr>
          <w:rFonts w:cstheme="minorHAnsi"/>
          <w:color w:val="222A35" w:themeColor="text2" w:themeShade="80"/>
          <w:sz w:val="24"/>
          <w:szCs w:val="24"/>
          <w:lang w:val="pt-BR"/>
        </w:rPr>
        <w:t xml:space="preserve"> utilizados </w:t>
      </w:r>
      <w:r w:rsidR="00104CCB" w:rsidRPr="008C57A6">
        <w:rPr>
          <w:rFonts w:cstheme="minorHAnsi"/>
          <w:color w:val="222A35" w:themeColor="text2" w:themeShade="80"/>
          <w:sz w:val="24"/>
          <w:szCs w:val="24"/>
          <w:lang w:val="pt-BR"/>
        </w:rPr>
        <w:t>par</w:t>
      </w:r>
      <w:r w:rsidR="00241C21" w:rsidRPr="008C57A6">
        <w:rPr>
          <w:rFonts w:cstheme="minorHAnsi"/>
          <w:color w:val="222A35" w:themeColor="text2" w:themeShade="80"/>
          <w:sz w:val="24"/>
          <w:szCs w:val="24"/>
          <w:lang w:val="pt-BR"/>
        </w:rPr>
        <w:t>a</w:t>
      </w:r>
      <w:r w:rsidR="00104CCB" w:rsidRPr="008C57A6">
        <w:rPr>
          <w:rFonts w:cstheme="minorHAnsi"/>
          <w:color w:val="222A35" w:themeColor="text2" w:themeShade="80"/>
          <w:sz w:val="24"/>
          <w:szCs w:val="24"/>
          <w:lang w:val="pt-BR"/>
        </w:rPr>
        <w:t xml:space="preserve"> alertar jovens</w:t>
      </w:r>
      <w:r w:rsidR="00241C21" w:rsidRPr="008C57A6">
        <w:rPr>
          <w:rFonts w:cstheme="minorHAnsi"/>
          <w:color w:val="222A35" w:themeColor="text2" w:themeShade="80"/>
          <w:sz w:val="24"/>
          <w:szCs w:val="24"/>
          <w:lang w:val="pt-BR"/>
        </w:rPr>
        <w:t xml:space="preserve"> para o perigo do </w:t>
      </w:r>
      <w:r w:rsidR="001D1369" w:rsidRPr="008C57A6">
        <w:rPr>
          <w:rFonts w:cstheme="minorHAnsi"/>
          <w:color w:val="222A35" w:themeColor="text2" w:themeShade="80"/>
          <w:sz w:val="24"/>
          <w:szCs w:val="24"/>
          <w:lang w:val="pt-BR"/>
        </w:rPr>
        <w:t>ruído</w:t>
      </w:r>
      <w:r w:rsidR="00241C21" w:rsidRPr="008C57A6">
        <w:rPr>
          <w:rFonts w:cstheme="minorHAnsi"/>
          <w:color w:val="222A35" w:themeColor="text2" w:themeShade="80"/>
          <w:sz w:val="24"/>
          <w:szCs w:val="24"/>
          <w:lang w:val="pt-BR"/>
        </w:rPr>
        <w:t xml:space="preserve"> excessivo</w:t>
      </w:r>
      <w:r w:rsidR="00104CCB" w:rsidRPr="008C57A6">
        <w:rPr>
          <w:rFonts w:cstheme="minorHAnsi"/>
          <w:color w:val="222A35" w:themeColor="text2" w:themeShade="80"/>
          <w:sz w:val="24"/>
          <w:szCs w:val="24"/>
          <w:lang w:val="pt-BR"/>
        </w:rPr>
        <w:t>:</w:t>
      </w:r>
    </w:p>
    <w:bookmarkEnd w:id="1"/>
    <w:p w14:paraId="4D764A93" w14:textId="32654F38" w:rsidR="00104CCB" w:rsidRPr="008C57A6" w:rsidRDefault="00104CCB" w:rsidP="005550A1">
      <w:pPr>
        <w:spacing w:before="100" w:beforeAutospacing="1" w:after="100" w:afterAutospacing="1"/>
        <w:jc w:val="both"/>
        <w:rPr>
          <w:rFonts w:cstheme="minorHAnsi"/>
          <w:color w:val="222A35" w:themeColor="text2" w:themeShade="80"/>
          <w:sz w:val="24"/>
          <w:szCs w:val="24"/>
          <w:lang w:val="pt-BR"/>
        </w:rPr>
      </w:pPr>
      <w:r w:rsidRPr="008C57A6">
        <w:rPr>
          <w:rFonts w:cstheme="minorHAnsi"/>
          <w:color w:val="222A35" w:themeColor="text2" w:themeShade="80"/>
          <w:sz w:val="24"/>
          <w:szCs w:val="24"/>
          <w:lang w:val="pt-BR"/>
        </w:rPr>
        <w:t>“Com o passar do tempo, a exposição a altos níveis de ruído pode causar perda de sua audição</w:t>
      </w:r>
      <w:r w:rsidR="005550A1" w:rsidRPr="008C57A6">
        <w:rPr>
          <w:rFonts w:cstheme="minorHAnsi"/>
          <w:color w:val="222A35" w:themeColor="text2" w:themeShade="80"/>
          <w:sz w:val="24"/>
          <w:szCs w:val="24"/>
          <w:lang w:val="pt-BR"/>
        </w:rPr>
        <w:t xml:space="preserve">”, </w:t>
      </w:r>
      <w:r w:rsidRPr="008C57A6">
        <w:rPr>
          <w:rFonts w:cstheme="minorHAnsi"/>
          <w:color w:val="222A35" w:themeColor="text2" w:themeShade="80"/>
          <w:sz w:val="24"/>
          <w:szCs w:val="24"/>
          <w:lang w:val="pt-BR"/>
        </w:rPr>
        <w:t>“Uma vez perdida sua audição, você nunca vai tê-la de volta”</w:t>
      </w:r>
      <w:r w:rsidR="005550A1" w:rsidRPr="008C57A6">
        <w:rPr>
          <w:rFonts w:cstheme="minorHAnsi"/>
          <w:color w:val="222A35" w:themeColor="text2" w:themeShade="80"/>
          <w:sz w:val="24"/>
          <w:szCs w:val="24"/>
          <w:lang w:val="pt-BR"/>
        </w:rPr>
        <w:t xml:space="preserve">, </w:t>
      </w:r>
      <w:r w:rsidRPr="008C57A6">
        <w:rPr>
          <w:rFonts w:cstheme="minorHAnsi"/>
          <w:color w:val="222A35" w:themeColor="text2" w:themeShade="80"/>
          <w:sz w:val="24"/>
          <w:szCs w:val="24"/>
          <w:lang w:val="pt-BR"/>
        </w:rPr>
        <w:t xml:space="preserve">“5 em 10 jovens escutam </w:t>
      </w:r>
      <w:r w:rsidR="001D1369" w:rsidRPr="008C57A6">
        <w:rPr>
          <w:rFonts w:cstheme="minorHAnsi"/>
          <w:color w:val="222A35" w:themeColor="text2" w:themeShade="80"/>
          <w:sz w:val="24"/>
          <w:szCs w:val="24"/>
          <w:lang w:val="pt-BR"/>
        </w:rPr>
        <w:t>música</w:t>
      </w:r>
      <w:r w:rsidRPr="008C57A6">
        <w:rPr>
          <w:rFonts w:cstheme="minorHAnsi"/>
          <w:color w:val="222A35" w:themeColor="text2" w:themeShade="80"/>
          <w:sz w:val="24"/>
          <w:szCs w:val="24"/>
          <w:lang w:val="pt-BR"/>
        </w:rPr>
        <w:t xml:space="preserve"> </w:t>
      </w:r>
      <w:r w:rsidR="00B64466" w:rsidRPr="008C57A6">
        <w:rPr>
          <w:rFonts w:cstheme="minorHAnsi"/>
          <w:color w:val="222A35" w:themeColor="text2" w:themeShade="80"/>
          <w:sz w:val="24"/>
          <w:szCs w:val="24"/>
          <w:lang w:val="pt-BR"/>
        </w:rPr>
        <w:t xml:space="preserve">ou </w:t>
      </w:r>
      <w:r w:rsidR="001D1369" w:rsidRPr="008C57A6">
        <w:rPr>
          <w:rFonts w:cstheme="minorHAnsi"/>
          <w:color w:val="222A35" w:themeColor="text2" w:themeShade="80"/>
          <w:sz w:val="24"/>
          <w:szCs w:val="24"/>
          <w:lang w:val="pt-BR"/>
        </w:rPr>
        <w:t>outros</w:t>
      </w:r>
      <w:r w:rsidR="00B64466" w:rsidRPr="008C57A6">
        <w:rPr>
          <w:rFonts w:cstheme="minorHAnsi"/>
          <w:color w:val="222A35" w:themeColor="text2" w:themeShade="80"/>
          <w:sz w:val="24"/>
          <w:szCs w:val="24"/>
          <w:lang w:val="pt-BR"/>
        </w:rPr>
        <w:t xml:space="preserve"> sons em </w:t>
      </w:r>
      <w:r w:rsidR="001D1369" w:rsidRPr="008C57A6">
        <w:rPr>
          <w:rFonts w:cstheme="minorHAnsi"/>
          <w:color w:val="222A35" w:themeColor="text2" w:themeShade="80"/>
          <w:sz w:val="24"/>
          <w:szCs w:val="24"/>
          <w:lang w:val="pt-BR"/>
        </w:rPr>
        <w:t>níveis</w:t>
      </w:r>
      <w:r w:rsidR="00B64466" w:rsidRPr="008C57A6">
        <w:rPr>
          <w:rFonts w:cstheme="minorHAnsi"/>
          <w:color w:val="222A35" w:themeColor="text2" w:themeShade="80"/>
          <w:sz w:val="24"/>
          <w:szCs w:val="24"/>
          <w:lang w:val="pt-BR"/>
        </w:rPr>
        <w:t xml:space="preserve"> muito elevados</w:t>
      </w:r>
      <w:r w:rsidRPr="008C57A6">
        <w:rPr>
          <w:rFonts w:cstheme="minorHAnsi"/>
          <w:color w:val="222A35" w:themeColor="text2" w:themeShade="80"/>
          <w:sz w:val="24"/>
          <w:szCs w:val="24"/>
          <w:lang w:val="pt-BR"/>
        </w:rPr>
        <w:t xml:space="preserve">, e 4 em 10, </w:t>
      </w:r>
      <w:r w:rsidR="009F65DD" w:rsidRPr="008C57A6">
        <w:rPr>
          <w:rFonts w:cstheme="minorHAnsi"/>
          <w:color w:val="222A35" w:themeColor="text2" w:themeShade="80"/>
          <w:sz w:val="24"/>
          <w:szCs w:val="24"/>
          <w:lang w:val="pt-BR"/>
        </w:rPr>
        <w:t xml:space="preserve">em </w:t>
      </w:r>
      <w:r w:rsidRPr="008C57A6">
        <w:rPr>
          <w:rFonts w:cstheme="minorHAnsi"/>
          <w:color w:val="222A35" w:themeColor="text2" w:themeShade="80"/>
          <w:sz w:val="24"/>
          <w:szCs w:val="24"/>
          <w:lang w:val="pt-BR"/>
        </w:rPr>
        <w:t xml:space="preserve">níveis </w:t>
      </w:r>
      <w:r w:rsidR="001D1369" w:rsidRPr="008C57A6">
        <w:rPr>
          <w:rFonts w:cstheme="minorHAnsi"/>
          <w:color w:val="222A35" w:themeColor="text2" w:themeShade="80"/>
          <w:sz w:val="24"/>
          <w:szCs w:val="24"/>
          <w:lang w:val="pt-BR"/>
        </w:rPr>
        <w:t>eleva</w:t>
      </w:r>
      <w:r w:rsidR="005550A1" w:rsidRPr="008C57A6">
        <w:rPr>
          <w:rFonts w:cstheme="minorHAnsi"/>
          <w:color w:val="222A35" w:themeColor="text2" w:themeShade="80"/>
          <w:sz w:val="24"/>
          <w:szCs w:val="24"/>
          <w:lang w:val="pt-BR"/>
        </w:rPr>
        <w:t xml:space="preserve">dos </w:t>
      </w:r>
      <w:r w:rsidRPr="008C57A6">
        <w:rPr>
          <w:rFonts w:cstheme="minorHAnsi"/>
          <w:color w:val="222A35" w:themeColor="text2" w:themeShade="80"/>
          <w:sz w:val="24"/>
          <w:szCs w:val="24"/>
          <w:lang w:val="pt-BR"/>
        </w:rPr>
        <w:t>muito perigosos</w:t>
      </w:r>
      <w:r w:rsidR="008C57A6" w:rsidRPr="008C57A6">
        <w:rPr>
          <w:rFonts w:cstheme="minorHAnsi"/>
          <w:color w:val="222A35" w:themeColor="text2" w:themeShade="80"/>
          <w:sz w:val="24"/>
          <w:szCs w:val="24"/>
          <w:lang w:val="pt-BR"/>
        </w:rPr>
        <w:t>,</w:t>
      </w:r>
      <w:r w:rsidRPr="008C57A6">
        <w:rPr>
          <w:rFonts w:cstheme="minorHAnsi"/>
          <w:color w:val="222A35" w:themeColor="text2" w:themeShade="80"/>
          <w:sz w:val="24"/>
          <w:szCs w:val="24"/>
          <w:lang w:val="pt-BR"/>
        </w:rPr>
        <w:t xml:space="preserve"> em eventos como </w:t>
      </w:r>
      <w:r w:rsidR="0094076A" w:rsidRPr="008C57A6">
        <w:rPr>
          <w:rFonts w:cstheme="minorHAnsi"/>
          <w:color w:val="222A35" w:themeColor="text2" w:themeShade="80"/>
          <w:sz w:val="24"/>
          <w:szCs w:val="24"/>
          <w:lang w:val="pt-BR"/>
        </w:rPr>
        <w:t xml:space="preserve">shows musicais, </w:t>
      </w:r>
      <w:r w:rsidRPr="008C57A6">
        <w:rPr>
          <w:rFonts w:cstheme="minorHAnsi"/>
          <w:color w:val="222A35" w:themeColor="text2" w:themeShade="80"/>
          <w:sz w:val="24"/>
          <w:szCs w:val="24"/>
          <w:lang w:val="pt-BR"/>
        </w:rPr>
        <w:t>concertos</w:t>
      </w:r>
      <w:r w:rsidR="0094076A" w:rsidRPr="008C57A6">
        <w:rPr>
          <w:rFonts w:cstheme="minorHAnsi"/>
          <w:color w:val="222A35" w:themeColor="text2" w:themeShade="80"/>
          <w:sz w:val="24"/>
          <w:szCs w:val="24"/>
          <w:lang w:val="pt-BR"/>
        </w:rPr>
        <w:t xml:space="preserve"> de bandas</w:t>
      </w:r>
      <w:r w:rsidRPr="008C57A6">
        <w:rPr>
          <w:rFonts w:cstheme="minorHAnsi"/>
          <w:color w:val="222A35" w:themeColor="text2" w:themeShade="80"/>
          <w:sz w:val="24"/>
          <w:szCs w:val="24"/>
          <w:lang w:val="pt-BR"/>
        </w:rPr>
        <w:t xml:space="preserve"> e jogos esportivos</w:t>
      </w:r>
      <w:r w:rsidR="005550A1" w:rsidRPr="008C57A6">
        <w:rPr>
          <w:rFonts w:cstheme="minorHAnsi"/>
          <w:color w:val="222A35" w:themeColor="text2" w:themeShade="80"/>
          <w:sz w:val="24"/>
          <w:szCs w:val="24"/>
          <w:lang w:val="pt-BR"/>
        </w:rPr>
        <w:t xml:space="preserve">”. </w:t>
      </w:r>
    </w:p>
    <w:p w14:paraId="3C82C3FC" w14:textId="3AB5035A" w:rsidR="002F3BC8" w:rsidRPr="00C31A95" w:rsidRDefault="00241273" w:rsidP="002F3BC8">
      <w:pPr>
        <w:jc w:val="both"/>
        <w:rPr>
          <w:rFonts w:cstheme="minorHAnsi"/>
          <w:color w:val="FF0000"/>
          <w:sz w:val="24"/>
          <w:szCs w:val="24"/>
          <w:lang w:val="pt-BR"/>
        </w:rPr>
      </w:pPr>
      <w:r w:rsidRPr="00C31A95">
        <w:rPr>
          <w:rFonts w:cstheme="minorHAnsi"/>
          <w:color w:val="222A35" w:themeColor="text2" w:themeShade="80"/>
          <w:sz w:val="24"/>
          <w:szCs w:val="24"/>
          <w:lang w:val="pt-BR"/>
        </w:rPr>
        <w:t>O site d</w:t>
      </w:r>
      <w:r w:rsidR="00B85A2D" w:rsidRPr="00C31A95">
        <w:rPr>
          <w:rFonts w:cstheme="minorHAnsi"/>
          <w:color w:val="222A35" w:themeColor="text2" w:themeShade="80"/>
          <w:sz w:val="24"/>
          <w:szCs w:val="24"/>
          <w:lang w:val="pt-BR"/>
        </w:rPr>
        <w:t xml:space="preserve">o NCEH </w:t>
      </w:r>
      <w:r w:rsidRPr="00C31A95">
        <w:rPr>
          <w:rFonts w:cstheme="minorHAnsi"/>
          <w:color w:val="222A35" w:themeColor="text2" w:themeShade="80"/>
          <w:sz w:val="24"/>
          <w:szCs w:val="24"/>
          <w:lang w:val="pt-BR"/>
        </w:rPr>
        <w:t xml:space="preserve">indica vários </w:t>
      </w:r>
      <w:r w:rsidR="00B85A2D" w:rsidRPr="00C31A95">
        <w:rPr>
          <w:rFonts w:cstheme="minorHAnsi"/>
          <w:color w:val="222A35" w:themeColor="text2" w:themeShade="80"/>
          <w:sz w:val="24"/>
          <w:szCs w:val="24"/>
          <w:lang w:val="pt-BR"/>
        </w:rPr>
        <w:t xml:space="preserve">links </w:t>
      </w:r>
      <w:r w:rsidR="002A6DFD">
        <w:rPr>
          <w:rFonts w:cstheme="minorHAnsi"/>
          <w:color w:val="222A35" w:themeColor="text2" w:themeShade="80"/>
          <w:sz w:val="24"/>
          <w:szCs w:val="24"/>
          <w:lang w:val="pt-BR"/>
        </w:rPr>
        <w:t>em que</w:t>
      </w:r>
      <w:r w:rsidR="002A6DFD" w:rsidRPr="00C31A95">
        <w:rPr>
          <w:rFonts w:cstheme="minorHAnsi"/>
          <w:color w:val="222A35" w:themeColor="text2" w:themeShade="80"/>
          <w:sz w:val="24"/>
          <w:szCs w:val="24"/>
          <w:lang w:val="pt-BR"/>
        </w:rPr>
        <w:t xml:space="preserve"> </w:t>
      </w:r>
      <w:r w:rsidRPr="00C31A95">
        <w:rPr>
          <w:rFonts w:cstheme="minorHAnsi"/>
          <w:color w:val="222A35" w:themeColor="text2" w:themeShade="80"/>
          <w:sz w:val="24"/>
          <w:szCs w:val="24"/>
          <w:lang w:val="pt-BR"/>
        </w:rPr>
        <w:t>são apresentadas informações esclarecedoras</w:t>
      </w:r>
      <w:r w:rsidR="008C57A6" w:rsidRPr="00C31A95">
        <w:rPr>
          <w:rFonts w:cstheme="minorHAnsi"/>
          <w:color w:val="222A35" w:themeColor="text2" w:themeShade="80"/>
          <w:sz w:val="24"/>
          <w:szCs w:val="24"/>
          <w:lang w:val="pt-BR"/>
        </w:rPr>
        <w:t>, por exemplo</w:t>
      </w:r>
      <w:r w:rsidR="00BA3F29" w:rsidRPr="00C31A95">
        <w:rPr>
          <w:rFonts w:cstheme="minorHAnsi"/>
          <w:color w:val="222A35" w:themeColor="text2" w:themeShade="80"/>
          <w:sz w:val="24"/>
          <w:szCs w:val="24"/>
          <w:lang w:val="pt-BR"/>
        </w:rPr>
        <w:t>,</w:t>
      </w:r>
      <w:r w:rsidR="008C57A6" w:rsidRPr="00C31A95">
        <w:rPr>
          <w:rFonts w:cstheme="minorHAnsi"/>
          <w:color w:val="222A35" w:themeColor="text2" w:themeShade="80"/>
          <w:sz w:val="24"/>
          <w:szCs w:val="24"/>
          <w:lang w:val="pt-BR"/>
        </w:rPr>
        <w:t xml:space="preserve"> </w:t>
      </w:r>
      <w:bookmarkStart w:id="4" w:name="_Hlk25514212"/>
      <w:r w:rsidR="008C57A6" w:rsidRPr="00C31A95">
        <w:rPr>
          <w:rFonts w:cstheme="minorHAnsi"/>
          <w:color w:val="222A35" w:themeColor="text2" w:themeShade="80"/>
          <w:sz w:val="24"/>
          <w:szCs w:val="24"/>
          <w:lang w:val="pt-BR"/>
        </w:rPr>
        <w:t xml:space="preserve">“What Noises Cause Hearing Loss?” </w:t>
      </w:r>
      <w:bookmarkEnd w:id="4"/>
      <w:r w:rsidR="008C57A6" w:rsidRPr="00C31A95">
        <w:rPr>
          <w:rFonts w:cstheme="minorHAnsi"/>
          <w:color w:val="222A35" w:themeColor="text2" w:themeShade="80"/>
          <w:sz w:val="24"/>
          <w:szCs w:val="24"/>
          <w:lang w:val="pt-BR"/>
        </w:rPr>
        <w:t>(Que Ruídos Causam Perda de Audição?),</w:t>
      </w:r>
      <w:r w:rsidR="00B85A2D" w:rsidRPr="00C31A95">
        <w:rPr>
          <w:rFonts w:cstheme="minorHAnsi"/>
          <w:color w:val="222A35" w:themeColor="text2" w:themeShade="80"/>
          <w:sz w:val="24"/>
          <w:szCs w:val="24"/>
          <w:lang w:val="pt-BR"/>
        </w:rPr>
        <w:t xml:space="preserve"> link direto: </w:t>
      </w:r>
      <w:hyperlink r:id="rId8" w:history="1">
        <w:r w:rsidR="00B85A2D" w:rsidRPr="00387D3D">
          <w:rPr>
            <w:rStyle w:val="Hyperlink"/>
            <w:sz w:val="24"/>
            <w:szCs w:val="24"/>
            <w:lang w:val="pt-BR"/>
          </w:rPr>
          <w:t>https://www.cdc.gov/nceh/hearing_loss/what_noises_cause_hearing_loss.html</w:t>
        </w:r>
      </w:hyperlink>
      <w:r w:rsidR="00B85A2D" w:rsidRPr="00387D3D">
        <w:rPr>
          <w:sz w:val="24"/>
          <w:szCs w:val="24"/>
          <w:lang w:val="pt-BR"/>
        </w:rPr>
        <w:t>. Nes</w:t>
      </w:r>
      <w:r w:rsidR="002A6DFD">
        <w:rPr>
          <w:sz w:val="24"/>
          <w:szCs w:val="24"/>
          <w:lang w:val="pt-BR"/>
        </w:rPr>
        <w:t>t</w:t>
      </w:r>
      <w:r w:rsidR="00B85A2D" w:rsidRPr="00387D3D">
        <w:rPr>
          <w:sz w:val="24"/>
          <w:szCs w:val="24"/>
          <w:lang w:val="pt-BR"/>
        </w:rPr>
        <w:t xml:space="preserve">e </w:t>
      </w:r>
      <w:r w:rsidR="00EE27A9" w:rsidRPr="00C31A95">
        <w:rPr>
          <w:rFonts w:cstheme="minorHAnsi"/>
          <w:color w:val="222A35" w:themeColor="text2" w:themeShade="80"/>
          <w:sz w:val="24"/>
          <w:szCs w:val="24"/>
          <w:lang w:val="pt-BR"/>
        </w:rPr>
        <w:t xml:space="preserve">se encontra </w:t>
      </w:r>
      <w:r w:rsidRPr="00C31A95">
        <w:rPr>
          <w:rFonts w:cstheme="minorHAnsi"/>
          <w:color w:val="222A35" w:themeColor="text2" w:themeShade="80"/>
          <w:sz w:val="24"/>
          <w:szCs w:val="24"/>
          <w:lang w:val="pt-BR"/>
        </w:rPr>
        <w:t>uma tabe</w:t>
      </w:r>
      <w:r w:rsidR="00EE27A9" w:rsidRPr="00C31A95">
        <w:rPr>
          <w:rFonts w:cstheme="minorHAnsi"/>
          <w:color w:val="222A35" w:themeColor="text2" w:themeShade="80"/>
          <w:sz w:val="24"/>
          <w:szCs w:val="24"/>
          <w:lang w:val="pt-BR"/>
        </w:rPr>
        <w:t>la</w:t>
      </w:r>
      <w:r w:rsidR="002F3BC8" w:rsidRPr="00C31A95">
        <w:rPr>
          <w:rFonts w:cstheme="minorHAnsi"/>
          <w:color w:val="222A35" w:themeColor="text2" w:themeShade="80"/>
          <w:sz w:val="24"/>
          <w:szCs w:val="24"/>
          <w:lang w:val="pt-BR"/>
        </w:rPr>
        <w:t xml:space="preserve"> </w:t>
      </w:r>
      <w:r w:rsidR="00B85A2D" w:rsidRPr="00C31A95">
        <w:rPr>
          <w:rFonts w:cstheme="minorHAnsi"/>
          <w:color w:val="222A35" w:themeColor="text2" w:themeShade="80"/>
          <w:sz w:val="24"/>
          <w:szCs w:val="24"/>
          <w:lang w:val="pt-BR"/>
        </w:rPr>
        <w:t xml:space="preserve">com </w:t>
      </w:r>
      <w:r w:rsidR="00EE27A9" w:rsidRPr="00C31A95">
        <w:rPr>
          <w:rFonts w:cstheme="minorHAnsi"/>
          <w:color w:val="222A35" w:themeColor="text2" w:themeShade="80"/>
          <w:sz w:val="24"/>
          <w:szCs w:val="24"/>
          <w:lang w:val="pt-BR"/>
        </w:rPr>
        <w:t xml:space="preserve">níveis de diferentes sons e ruídos (em decibéis), bem como exemplos de </w:t>
      </w:r>
      <w:r w:rsidR="002F3BC8" w:rsidRPr="00C31A95">
        <w:rPr>
          <w:rFonts w:cstheme="minorHAnsi"/>
          <w:color w:val="222A35" w:themeColor="text2" w:themeShade="80"/>
          <w:sz w:val="24"/>
          <w:szCs w:val="24"/>
          <w:lang w:val="pt-BR"/>
        </w:rPr>
        <w:t>c</w:t>
      </w:r>
      <w:r w:rsidR="00EE27A9" w:rsidRPr="00C31A95">
        <w:rPr>
          <w:rFonts w:eastAsia="Times New Roman" w:cstheme="minorHAnsi"/>
          <w:color w:val="222A35" w:themeColor="text2" w:themeShade="80"/>
          <w:sz w:val="24"/>
          <w:szCs w:val="24"/>
          <w:lang w:val="pt-BR"/>
        </w:rPr>
        <w:t>onsequências típicas (após exposição de rotina ou repetida)</w:t>
      </w:r>
      <w:r w:rsidR="002F3BC8" w:rsidRPr="00C31A95">
        <w:rPr>
          <w:rFonts w:cstheme="minorHAnsi"/>
          <w:color w:val="222A35" w:themeColor="text2" w:themeShade="80"/>
          <w:sz w:val="24"/>
          <w:szCs w:val="24"/>
          <w:lang w:val="pt-BR"/>
        </w:rPr>
        <w:t>. Es</w:t>
      </w:r>
      <w:r w:rsidR="002A6DFD">
        <w:rPr>
          <w:rFonts w:cstheme="minorHAnsi"/>
          <w:color w:val="222A35" w:themeColor="text2" w:themeShade="80"/>
          <w:sz w:val="24"/>
          <w:szCs w:val="24"/>
          <w:lang w:val="pt-BR"/>
        </w:rPr>
        <w:t>t</w:t>
      </w:r>
      <w:r w:rsidR="002F3BC8" w:rsidRPr="00C31A95">
        <w:rPr>
          <w:rFonts w:cstheme="minorHAnsi"/>
          <w:color w:val="222A35" w:themeColor="text2" w:themeShade="80"/>
          <w:sz w:val="24"/>
          <w:szCs w:val="24"/>
          <w:lang w:val="pt-BR"/>
        </w:rPr>
        <w:t xml:space="preserve">a tabela, traduzida para o português, </w:t>
      </w:r>
      <w:r w:rsidR="0094076A" w:rsidRPr="00C31A95">
        <w:rPr>
          <w:rFonts w:cstheme="minorHAnsi"/>
          <w:color w:val="222A35" w:themeColor="text2" w:themeShade="80"/>
          <w:sz w:val="24"/>
          <w:szCs w:val="24"/>
          <w:lang w:val="pt-BR"/>
        </w:rPr>
        <w:t>encontra-se a seguir</w:t>
      </w:r>
      <w:r w:rsidR="0098754D">
        <w:rPr>
          <w:rFonts w:cstheme="minorHAnsi"/>
          <w:color w:val="222A35" w:themeColor="text2" w:themeShade="80"/>
          <w:sz w:val="24"/>
          <w:szCs w:val="24"/>
          <w:lang w:val="pt-BR"/>
        </w:rPr>
        <w:t xml:space="preserve"> (NOTA: ver página final - na Revista será um encarte)</w:t>
      </w:r>
      <w:r w:rsidR="009F65DD" w:rsidRPr="00C31A95">
        <w:rPr>
          <w:rFonts w:cstheme="minorHAnsi"/>
          <w:color w:val="222A35" w:themeColor="text2" w:themeShade="80"/>
          <w:sz w:val="24"/>
          <w:szCs w:val="24"/>
          <w:lang w:val="pt-BR"/>
        </w:rPr>
        <w:t xml:space="preserve">. </w:t>
      </w:r>
    </w:p>
    <w:p w14:paraId="6461F802" w14:textId="388FCEDC" w:rsidR="00BA3F29" w:rsidRPr="00BA3F29" w:rsidRDefault="00BA3F29" w:rsidP="002F3BC8">
      <w:pPr>
        <w:jc w:val="both"/>
        <w:rPr>
          <w:rFonts w:cstheme="minorHAnsi"/>
          <w:color w:val="222A35" w:themeColor="text2" w:themeShade="80"/>
          <w:sz w:val="24"/>
          <w:szCs w:val="24"/>
          <w:lang w:val="pt-BR"/>
        </w:rPr>
      </w:pPr>
      <w:r w:rsidRPr="00C31A95">
        <w:rPr>
          <w:rFonts w:cstheme="minorHAnsi"/>
          <w:color w:val="222A35" w:themeColor="text2" w:themeShade="80"/>
          <w:sz w:val="24"/>
          <w:szCs w:val="24"/>
          <w:lang w:val="pt-BR"/>
        </w:rPr>
        <w:lastRenderedPageBreak/>
        <w:t>O NIDCD indica vários links com informações importantes, disponíveis também em espanhol</w:t>
      </w:r>
      <w:r w:rsidRPr="00BA3F29">
        <w:rPr>
          <w:rFonts w:cstheme="minorHAnsi"/>
          <w:color w:val="222A35" w:themeColor="text2" w:themeShade="80"/>
          <w:sz w:val="24"/>
          <w:szCs w:val="24"/>
          <w:lang w:val="pt-BR"/>
        </w:rPr>
        <w:t xml:space="preserve">, por exemplo, </w:t>
      </w:r>
      <w:r>
        <w:rPr>
          <w:rFonts w:cstheme="minorHAnsi"/>
          <w:color w:val="222A35" w:themeColor="text2" w:themeShade="80"/>
          <w:sz w:val="24"/>
          <w:szCs w:val="24"/>
          <w:lang w:val="pt-BR"/>
        </w:rPr>
        <w:t>“</w:t>
      </w:r>
      <w:r w:rsidRPr="00387D3D">
        <w:rPr>
          <w:rFonts w:cstheme="minorHAnsi"/>
          <w:i/>
          <w:iCs/>
          <w:color w:val="222A35" w:themeColor="text2" w:themeShade="80"/>
          <w:sz w:val="24"/>
          <w:szCs w:val="24"/>
          <w:lang w:val="pt-BR"/>
        </w:rPr>
        <w:t>El mundo es ruidoso. Proteja la audición de sus hijos</w:t>
      </w:r>
      <w:r w:rsidRPr="00387D3D">
        <w:rPr>
          <w:rFonts w:cstheme="minorHAnsi"/>
          <w:color w:val="222A35" w:themeColor="text2" w:themeShade="80"/>
          <w:sz w:val="24"/>
          <w:szCs w:val="24"/>
          <w:lang w:val="pt-BR"/>
        </w:rPr>
        <w:t xml:space="preserve">” (link: </w:t>
      </w:r>
      <w:hyperlink r:id="rId9" w:history="1">
        <w:r w:rsidRPr="00387D3D">
          <w:rPr>
            <w:rStyle w:val="Hyperlink"/>
            <w:rFonts w:cstheme="minorHAnsi"/>
            <w:sz w:val="24"/>
            <w:szCs w:val="24"/>
            <w:lang w:val="pt-BR"/>
          </w:rPr>
          <w:t>https://www.noisyplanet.nidcd.nih.gov/espanol/en-espanol</w:t>
        </w:r>
      </w:hyperlink>
      <w:r w:rsidRPr="00387D3D">
        <w:rPr>
          <w:rFonts w:cstheme="minorHAnsi"/>
          <w:sz w:val="24"/>
          <w:szCs w:val="24"/>
          <w:lang w:val="pt-BR"/>
        </w:rPr>
        <w:t>).</w:t>
      </w:r>
    </w:p>
    <w:p w14:paraId="0077EA2B" w14:textId="0890C253" w:rsidR="00384874" w:rsidRPr="008C57A6" w:rsidRDefault="005550A1" w:rsidP="00384874">
      <w:pPr>
        <w:jc w:val="both"/>
        <w:rPr>
          <w:rFonts w:cstheme="minorHAnsi"/>
          <w:color w:val="222A35" w:themeColor="text2" w:themeShade="80"/>
          <w:sz w:val="24"/>
          <w:szCs w:val="24"/>
          <w:lang w:val="pt-BR"/>
        </w:rPr>
      </w:pPr>
      <w:r w:rsidRPr="008C57A6">
        <w:rPr>
          <w:rFonts w:cstheme="minorHAnsi"/>
          <w:color w:val="222A35" w:themeColor="text2" w:themeShade="80"/>
          <w:sz w:val="24"/>
          <w:szCs w:val="24"/>
          <w:lang w:val="pt-BR"/>
        </w:rPr>
        <w:t xml:space="preserve">Tais campanhas </w:t>
      </w:r>
      <w:r w:rsidR="002F3BC8" w:rsidRPr="008C57A6">
        <w:rPr>
          <w:rFonts w:cstheme="minorHAnsi"/>
          <w:color w:val="222A35" w:themeColor="text2" w:themeShade="80"/>
          <w:sz w:val="24"/>
          <w:szCs w:val="24"/>
          <w:lang w:val="pt-BR"/>
        </w:rPr>
        <w:t xml:space="preserve">visam </w:t>
      </w:r>
      <w:r w:rsidRPr="008C57A6">
        <w:rPr>
          <w:rFonts w:cstheme="minorHAnsi"/>
          <w:color w:val="222A35" w:themeColor="text2" w:themeShade="80"/>
          <w:sz w:val="24"/>
          <w:szCs w:val="24"/>
          <w:lang w:val="pt-BR"/>
        </w:rPr>
        <w:t xml:space="preserve">sensibilizar </w:t>
      </w:r>
      <w:r w:rsidR="00BA3F29" w:rsidRPr="008C57A6">
        <w:rPr>
          <w:rFonts w:cstheme="minorHAnsi"/>
          <w:color w:val="222A35" w:themeColor="text2" w:themeShade="80"/>
          <w:sz w:val="24"/>
          <w:szCs w:val="24"/>
          <w:lang w:val="pt-BR"/>
        </w:rPr>
        <w:t xml:space="preserve">também </w:t>
      </w:r>
      <w:r w:rsidR="00BA3F29">
        <w:rPr>
          <w:rFonts w:cstheme="minorHAnsi"/>
          <w:color w:val="222A35" w:themeColor="text2" w:themeShade="80"/>
          <w:sz w:val="24"/>
          <w:szCs w:val="24"/>
          <w:lang w:val="pt-BR"/>
        </w:rPr>
        <w:t xml:space="preserve">os </w:t>
      </w:r>
      <w:r w:rsidRPr="008C57A6">
        <w:rPr>
          <w:rFonts w:cstheme="minorHAnsi"/>
          <w:color w:val="222A35" w:themeColor="text2" w:themeShade="80"/>
          <w:sz w:val="24"/>
          <w:szCs w:val="24"/>
          <w:lang w:val="pt-BR"/>
        </w:rPr>
        <w:t xml:space="preserve">pais e responsáveis por </w:t>
      </w:r>
      <w:r w:rsidR="00384874" w:rsidRPr="008C57A6">
        <w:rPr>
          <w:rFonts w:cstheme="minorHAnsi"/>
          <w:color w:val="222A35" w:themeColor="text2" w:themeShade="80"/>
          <w:sz w:val="24"/>
          <w:szCs w:val="24"/>
          <w:lang w:val="pt-BR"/>
        </w:rPr>
        <w:t>crianças, pois e</w:t>
      </w:r>
      <w:r w:rsidR="009F65DD" w:rsidRPr="008C57A6">
        <w:rPr>
          <w:rFonts w:cstheme="minorHAnsi"/>
          <w:color w:val="222A35" w:themeColor="text2" w:themeShade="80"/>
          <w:sz w:val="24"/>
          <w:szCs w:val="24"/>
          <w:lang w:val="pt-BR"/>
        </w:rPr>
        <w:t>ss</w:t>
      </w:r>
      <w:r w:rsidR="00384874" w:rsidRPr="008C57A6">
        <w:rPr>
          <w:rFonts w:cstheme="minorHAnsi"/>
          <w:color w:val="222A35" w:themeColor="text2" w:themeShade="80"/>
          <w:sz w:val="24"/>
          <w:szCs w:val="24"/>
          <w:lang w:val="pt-BR"/>
        </w:rPr>
        <w:t xml:space="preserve">as são indefesas perante </w:t>
      </w:r>
      <w:r w:rsidR="0094076A" w:rsidRPr="008C57A6">
        <w:rPr>
          <w:rFonts w:cstheme="minorHAnsi"/>
          <w:color w:val="222A35" w:themeColor="text2" w:themeShade="80"/>
          <w:sz w:val="24"/>
          <w:szCs w:val="24"/>
          <w:lang w:val="pt-BR"/>
        </w:rPr>
        <w:t>o agravo</w:t>
      </w:r>
      <w:r w:rsidR="00384874" w:rsidRPr="008C57A6">
        <w:rPr>
          <w:rFonts w:cstheme="minorHAnsi"/>
          <w:color w:val="222A35" w:themeColor="text2" w:themeShade="80"/>
          <w:sz w:val="24"/>
          <w:szCs w:val="24"/>
          <w:lang w:val="pt-BR"/>
        </w:rPr>
        <w:t xml:space="preserve"> </w:t>
      </w:r>
      <w:r w:rsidRPr="008C57A6">
        <w:rPr>
          <w:rFonts w:cstheme="minorHAnsi"/>
          <w:color w:val="222A35" w:themeColor="text2" w:themeShade="80"/>
          <w:sz w:val="24"/>
          <w:szCs w:val="24"/>
          <w:lang w:val="pt-BR"/>
        </w:rPr>
        <w:t xml:space="preserve">desnecessário </w:t>
      </w:r>
      <w:r w:rsidR="00384874" w:rsidRPr="008C57A6">
        <w:rPr>
          <w:rFonts w:cstheme="minorHAnsi"/>
          <w:color w:val="222A35" w:themeColor="text2" w:themeShade="80"/>
          <w:sz w:val="24"/>
          <w:szCs w:val="24"/>
          <w:lang w:val="pt-BR"/>
        </w:rPr>
        <w:t>dos decibéis em seus ouvidos</w:t>
      </w:r>
      <w:r w:rsidRPr="008C57A6">
        <w:rPr>
          <w:rFonts w:cstheme="minorHAnsi"/>
          <w:color w:val="222A35" w:themeColor="text2" w:themeShade="80"/>
          <w:sz w:val="24"/>
          <w:szCs w:val="24"/>
          <w:lang w:val="pt-BR"/>
        </w:rPr>
        <w:t xml:space="preserve">. Seja </w:t>
      </w:r>
      <w:r w:rsidR="00384874" w:rsidRPr="008C57A6">
        <w:rPr>
          <w:rFonts w:cstheme="minorHAnsi"/>
          <w:color w:val="222A35" w:themeColor="text2" w:themeShade="80"/>
          <w:sz w:val="24"/>
          <w:szCs w:val="24"/>
          <w:lang w:val="pt-BR"/>
        </w:rPr>
        <w:t>por ignorância</w:t>
      </w:r>
      <w:r w:rsidR="009F65DD" w:rsidRPr="008C57A6">
        <w:rPr>
          <w:rFonts w:cstheme="minorHAnsi"/>
          <w:color w:val="222A35" w:themeColor="text2" w:themeShade="80"/>
          <w:sz w:val="24"/>
          <w:szCs w:val="24"/>
          <w:lang w:val="pt-BR"/>
        </w:rPr>
        <w:t>,</w:t>
      </w:r>
      <w:r w:rsidR="00384874" w:rsidRPr="008C57A6">
        <w:rPr>
          <w:rFonts w:cstheme="minorHAnsi"/>
          <w:color w:val="222A35" w:themeColor="text2" w:themeShade="80"/>
          <w:sz w:val="24"/>
          <w:szCs w:val="24"/>
          <w:lang w:val="pt-BR"/>
        </w:rPr>
        <w:t xml:space="preserve"> ou por </w:t>
      </w:r>
      <w:r w:rsidR="009F65DD" w:rsidRPr="008C57A6">
        <w:rPr>
          <w:rFonts w:cstheme="minorHAnsi"/>
          <w:color w:val="222A35" w:themeColor="text2" w:themeShade="80"/>
          <w:sz w:val="24"/>
          <w:szCs w:val="24"/>
          <w:lang w:val="pt-BR"/>
        </w:rPr>
        <w:t xml:space="preserve">receio </w:t>
      </w:r>
      <w:r w:rsidR="00384874" w:rsidRPr="008C57A6">
        <w:rPr>
          <w:rFonts w:cstheme="minorHAnsi"/>
          <w:color w:val="222A35" w:themeColor="text2" w:themeShade="80"/>
          <w:sz w:val="24"/>
          <w:szCs w:val="24"/>
          <w:lang w:val="pt-BR"/>
        </w:rPr>
        <w:t xml:space="preserve">de </w:t>
      </w:r>
      <w:r w:rsidRPr="008C57A6">
        <w:rPr>
          <w:rFonts w:cstheme="minorHAnsi"/>
          <w:color w:val="222A35" w:themeColor="text2" w:themeShade="80"/>
          <w:sz w:val="24"/>
          <w:szCs w:val="24"/>
          <w:lang w:val="pt-BR"/>
        </w:rPr>
        <w:t>se</w:t>
      </w:r>
      <w:r w:rsidR="0094076A" w:rsidRPr="008C57A6">
        <w:rPr>
          <w:rFonts w:cstheme="minorHAnsi"/>
          <w:color w:val="222A35" w:themeColor="text2" w:themeShade="80"/>
          <w:sz w:val="24"/>
          <w:szCs w:val="24"/>
          <w:lang w:val="pt-BR"/>
        </w:rPr>
        <w:t>rem antipáticos</w:t>
      </w:r>
      <w:r w:rsidR="009F65DD" w:rsidRPr="008C57A6">
        <w:rPr>
          <w:rFonts w:cstheme="minorHAnsi"/>
          <w:color w:val="222A35" w:themeColor="text2" w:themeShade="80"/>
          <w:sz w:val="24"/>
          <w:szCs w:val="24"/>
          <w:lang w:val="pt-BR"/>
        </w:rPr>
        <w:t xml:space="preserve"> </w:t>
      </w:r>
      <w:r w:rsidR="0094076A" w:rsidRPr="008C57A6">
        <w:rPr>
          <w:rFonts w:cstheme="minorHAnsi"/>
          <w:color w:val="222A35" w:themeColor="text2" w:themeShade="80"/>
          <w:sz w:val="24"/>
          <w:szCs w:val="24"/>
          <w:lang w:val="pt-BR"/>
        </w:rPr>
        <w:t>socialmente ao se</w:t>
      </w:r>
      <w:r w:rsidRPr="008C57A6">
        <w:rPr>
          <w:rFonts w:cstheme="minorHAnsi"/>
          <w:color w:val="222A35" w:themeColor="text2" w:themeShade="80"/>
          <w:sz w:val="24"/>
          <w:szCs w:val="24"/>
          <w:lang w:val="pt-BR"/>
        </w:rPr>
        <w:t xml:space="preserve"> manifestarem</w:t>
      </w:r>
      <w:r w:rsidR="009F65DD" w:rsidRPr="008C57A6">
        <w:rPr>
          <w:rFonts w:cstheme="minorHAnsi"/>
          <w:color w:val="222A35" w:themeColor="text2" w:themeShade="80"/>
          <w:sz w:val="24"/>
          <w:szCs w:val="24"/>
          <w:lang w:val="pt-BR"/>
        </w:rPr>
        <w:t>,</w:t>
      </w:r>
      <w:r w:rsidRPr="008C57A6">
        <w:rPr>
          <w:rFonts w:cstheme="minorHAnsi"/>
          <w:color w:val="222A35" w:themeColor="text2" w:themeShade="80"/>
          <w:sz w:val="24"/>
          <w:szCs w:val="24"/>
          <w:lang w:val="pt-BR"/>
        </w:rPr>
        <w:t xml:space="preserve"> muitos </w:t>
      </w:r>
      <w:r w:rsidR="00384874" w:rsidRPr="008C57A6">
        <w:rPr>
          <w:rFonts w:cstheme="minorHAnsi"/>
          <w:color w:val="222A35" w:themeColor="text2" w:themeShade="80"/>
          <w:sz w:val="24"/>
          <w:szCs w:val="24"/>
          <w:lang w:val="pt-BR"/>
        </w:rPr>
        <w:t>não reclama</w:t>
      </w:r>
      <w:r w:rsidRPr="008C57A6">
        <w:rPr>
          <w:rFonts w:cstheme="minorHAnsi"/>
          <w:color w:val="222A35" w:themeColor="text2" w:themeShade="80"/>
          <w:sz w:val="24"/>
          <w:szCs w:val="24"/>
          <w:lang w:val="pt-BR"/>
        </w:rPr>
        <w:t>m e permitem que os pequenos permaneçam</w:t>
      </w:r>
      <w:r w:rsidR="0079340C">
        <w:rPr>
          <w:rFonts w:cstheme="minorHAnsi"/>
          <w:color w:val="222A35" w:themeColor="text2" w:themeShade="80"/>
          <w:sz w:val="24"/>
          <w:szCs w:val="24"/>
          <w:lang w:val="pt-BR"/>
        </w:rPr>
        <w:t xml:space="preserve"> em ambientes danosos</w:t>
      </w:r>
      <w:r w:rsidR="00B85A2D">
        <w:rPr>
          <w:rFonts w:cstheme="minorHAnsi"/>
          <w:color w:val="222A35" w:themeColor="text2" w:themeShade="80"/>
          <w:sz w:val="24"/>
          <w:szCs w:val="24"/>
          <w:lang w:val="pt-BR"/>
        </w:rPr>
        <w:t>,</w:t>
      </w:r>
      <w:r w:rsidRPr="008C57A6">
        <w:rPr>
          <w:rFonts w:cstheme="minorHAnsi"/>
          <w:color w:val="222A35" w:themeColor="text2" w:themeShade="80"/>
          <w:sz w:val="24"/>
          <w:szCs w:val="24"/>
          <w:lang w:val="pt-BR"/>
        </w:rPr>
        <w:t xml:space="preserve"> inclusive na proximidade de caixas de som absurdamente poderosas</w:t>
      </w:r>
      <w:r w:rsidR="0079340C">
        <w:rPr>
          <w:rFonts w:cstheme="minorHAnsi"/>
          <w:color w:val="222A35" w:themeColor="text2" w:themeShade="80"/>
          <w:sz w:val="24"/>
          <w:szCs w:val="24"/>
          <w:lang w:val="pt-BR"/>
        </w:rPr>
        <w:t xml:space="preserve">, </w:t>
      </w:r>
      <w:r w:rsidRPr="008C57A6">
        <w:rPr>
          <w:rFonts w:cstheme="minorHAnsi"/>
          <w:color w:val="222A35" w:themeColor="text2" w:themeShade="80"/>
          <w:sz w:val="24"/>
          <w:szCs w:val="24"/>
          <w:lang w:val="pt-BR"/>
        </w:rPr>
        <w:t>com as quais terminam se acostumando</w:t>
      </w:r>
      <w:r w:rsidR="009F65DD" w:rsidRPr="008C57A6">
        <w:rPr>
          <w:rFonts w:cstheme="minorHAnsi"/>
          <w:color w:val="222A35" w:themeColor="text2" w:themeShade="80"/>
          <w:sz w:val="24"/>
          <w:szCs w:val="24"/>
          <w:lang w:val="pt-BR"/>
        </w:rPr>
        <w:t xml:space="preserve">, </w:t>
      </w:r>
      <w:r w:rsidR="0079340C">
        <w:rPr>
          <w:rFonts w:cstheme="minorHAnsi"/>
          <w:color w:val="222A35" w:themeColor="text2" w:themeShade="80"/>
          <w:sz w:val="24"/>
          <w:szCs w:val="24"/>
          <w:lang w:val="pt-BR"/>
        </w:rPr>
        <w:t xml:space="preserve">mas </w:t>
      </w:r>
      <w:r w:rsidRPr="008C57A6">
        <w:rPr>
          <w:rFonts w:cstheme="minorHAnsi"/>
          <w:color w:val="222A35" w:themeColor="text2" w:themeShade="80"/>
          <w:sz w:val="24"/>
          <w:szCs w:val="24"/>
          <w:lang w:val="pt-BR"/>
        </w:rPr>
        <w:t xml:space="preserve">que certamente irão deteriorar </w:t>
      </w:r>
      <w:r w:rsidR="006D51E0" w:rsidRPr="008C57A6">
        <w:rPr>
          <w:rFonts w:cstheme="minorHAnsi"/>
          <w:color w:val="222A35" w:themeColor="text2" w:themeShade="80"/>
          <w:sz w:val="24"/>
          <w:szCs w:val="24"/>
          <w:lang w:val="pt-BR"/>
        </w:rPr>
        <w:t>seus</w:t>
      </w:r>
      <w:r w:rsidRPr="008C57A6">
        <w:rPr>
          <w:rFonts w:cstheme="minorHAnsi"/>
          <w:color w:val="222A35" w:themeColor="text2" w:themeShade="80"/>
          <w:sz w:val="24"/>
          <w:szCs w:val="24"/>
          <w:lang w:val="pt-BR"/>
        </w:rPr>
        <w:t xml:space="preserve"> </w:t>
      </w:r>
      <w:r w:rsidR="00384874" w:rsidRPr="008C57A6">
        <w:rPr>
          <w:rFonts w:cstheme="minorHAnsi"/>
          <w:color w:val="222A35" w:themeColor="text2" w:themeShade="80"/>
          <w:sz w:val="24"/>
          <w:szCs w:val="24"/>
          <w:lang w:val="pt-BR"/>
        </w:rPr>
        <w:t>preciosos aparelhos auditivos.</w:t>
      </w:r>
    </w:p>
    <w:p w14:paraId="00537CA9" w14:textId="520244C4" w:rsidR="0094076A" w:rsidRPr="008C57A6" w:rsidRDefault="002C1994" w:rsidP="00384874">
      <w:pPr>
        <w:jc w:val="both"/>
        <w:rPr>
          <w:rFonts w:cstheme="minorHAnsi"/>
          <w:color w:val="222A35" w:themeColor="text2" w:themeShade="80"/>
          <w:sz w:val="24"/>
          <w:szCs w:val="24"/>
          <w:lang w:val="pt-BR"/>
        </w:rPr>
      </w:pPr>
      <w:bookmarkStart w:id="5" w:name="_Hlk25594255"/>
      <w:r>
        <w:rPr>
          <w:rFonts w:cstheme="minorHAnsi"/>
          <w:color w:val="222A35" w:themeColor="text2" w:themeShade="80"/>
          <w:sz w:val="24"/>
          <w:szCs w:val="24"/>
          <w:lang w:val="pt-BR"/>
        </w:rPr>
        <w:t>O ideal da profissão</w:t>
      </w:r>
      <w:r w:rsidR="00387D3D">
        <w:rPr>
          <w:rFonts w:cstheme="minorHAnsi"/>
          <w:color w:val="222A35" w:themeColor="text2" w:themeShade="80"/>
          <w:sz w:val="24"/>
          <w:szCs w:val="24"/>
          <w:lang w:val="pt-BR"/>
        </w:rPr>
        <w:t xml:space="preserve"> do higienista ocupacional</w:t>
      </w:r>
      <w:r>
        <w:rPr>
          <w:rFonts w:cstheme="minorHAnsi"/>
          <w:color w:val="222A35" w:themeColor="text2" w:themeShade="80"/>
          <w:sz w:val="24"/>
          <w:szCs w:val="24"/>
          <w:lang w:val="pt-BR"/>
        </w:rPr>
        <w:t xml:space="preserve"> é prevenir riscos para a saúde e bem-estar dos trabalhadores, porém</w:t>
      </w:r>
      <w:r w:rsidR="002A6DFD">
        <w:rPr>
          <w:rFonts w:cstheme="minorHAnsi"/>
          <w:color w:val="222A35" w:themeColor="text2" w:themeShade="80"/>
          <w:sz w:val="24"/>
          <w:szCs w:val="24"/>
          <w:lang w:val="pt-BR"/>
        </w:rPr>
        <w:t>,</w:t>
      </w:r>
      <w:r>
        <w:rPr>
          <w:rFonts w:cstheme="minorHAnsi"/>
          <w:color w:val="222A35" w:themeColor="text2" w:themeShade="80"/>
          <w:sz w:val="24"/>
          <w:szCs w:val="24"/>
          <w:lang w:val="pt-BR"/>
        </w:rPr>
        <w:t xml:space="preserve"> nossa </w:t>
      </w:r>
      <w:r w:rsidR="0094076A" w:rsidRPr="008C57A6">
        <w:rPr>
          <w:rFonts w:cstheme="minorHAnsi"/>
          <w:color w:val="222A35" w:themeColor="text2" w:themeShade="80"/>
          <w:sz w:val="24"/>
          <w:szCs w:val="24"/>
          <w:lang w:val="pt-BR"/>
        </w:rPr>
        <w:t>responsabilidade social</w:t>
      </w:r>
      <w:r>
        <w:rPr>
          <w:rFonts w:cstheme="minorHAnsi"/>
          <w:color w:val="222A35" w:themeColor="text2" w:themeShade="80"/>
          <w:sz w:val="24"/>
          <w:szCs w:val="24"/>
          <w:lang w:val="pt-BR"/>
        </w:rPr>
        <w:t>,</w:t>
      </w:r>
      <w:r w:rsidR="0094076A" w:rsidRPr="008C57A6">
        <w:rPr>
          <w:rFonts w:cstheme="minorHAnsi"/>
          <w:color w:val="222A35" w:themeColor="text2" w:themeShade="80"/>
          <w:sz w:val="24"/>
          <w:szCs w:val="24"/>
          <w:lang w:val="pt-BR"/>
        </w:rPr>
        <w:t xml:space="preserve"> em muitos casos</w:t>
      </w:r>
      <w:r>
        <w:rPr>
          <w:rFonts w:cstheme="minorHAnsi"/>
          <w:color w:val="222A35" w:themeColor="text2" w:themeShade="80"/>
          <w:sz w:val="24"/>
          <w:szCs w:val="24"/>
          <w:lang w:val="pt-BR"/>
        </w:rPr>
        <w:t>,</w:t>
      </w:r>
      <w:r w:rsidR="0094076A" w:rsidRPr="008C57A6">
        <w:rPr>
          <w:rFonts w:cstheme="minorHAnsi"/>
          <w:color w:val="222A35" w:themeColor="text2" w:themeShade="80"/>
          <w:sz w:val="24"/>
          <w:szCs w:val="24"/>
          <w:lang w:val="pt-BR"/>
        </w:rPr>
        <w:t xml:space="preserve"> </w:t>
      </w:r>
      <w:r>
        <w:rPr>
          <w:rFonts w:cstheme="minorHAnsi"/>
          <w:color w:val="222A35" w:themeColor="text2" w:themeShade="80"/>
          <w:sz w:val="24"/>
          <w:szCs w:val="24"/>
          <w:lang w:val="pt-BR"/>
        </w:rPr>
        <w:t>ultrapassa os ambientes de trabalho, principalmente quando se trata de prevenir riscos que estão dentro de nossa competência. Muitas vezes nossa atuação como formadores de opinião poderá fazer uma grande diferença, inclusive para gerações futuras</w:t>
      </w:r>
      <w:r w:rsidR="0094076A" w:rsidRPr="008C57A6">
        <w:rPr>
          <w:rFonts w:cstheme="minorHAnsi"/>
          <w:color w:val="222A35" w:themeColor="text2" w:themeShade="80"/>
          <w:sz w:val="24"/>
          <w:szCs w:val="24"/>
          <w:lang w:val="pt-BR"/>
        </w:rPr>
        <w:t>.</w:t>
      </w:r>
    </w:p>
    <w:bookmarkEnd w:id="5"/>
    <w:p w14:paraId="309FA467" w14:textId="77777777" w:rsidR="00EE27A9" w:rsidRPr="008C57A6" w:rsidRDefault="00EE27A9" w:rsidP="00EE27A9">
      <w:pPr>
        <w:spacing w:before="100" w:beforeAutospacing="1" w:after="100" w:afterAutospacing="1"/>
        <w:jc w:val="both"/>
        <w:rPr>
          <w:rFonts w:cstheme="minorHAnsi"/>
          <w:b/>
          <w:bCs/>
          <w:color w:val="222A35" w:themeColor="text2" w:themeShade="80"/>
          <w:sz w:val="24"/>
          <w:szCs w:val="24"/>
          <w:shd w:val="clear" w:color="auto" w:fill="FFFFFF"/>
          <w:lang w:val="pt-BR"/>
        </w:rPr>
      </w:pPr>
      <w:r w:rsidRPr="008C57A6">
        <w:rPr>
          <w:rFonts w:cstheme="minorHAnsi"/>
          <w:b/>
          <w:bCs/>
          <w:color w:val="222A35" w:themeColor="text2" w:themeShade="80"/>
          <w:sz w:val="24"/>
          <w:szCs w:val="24"/>
          <w:shd w:val="clear" w:color="auto" w:fill="FFFFFF"/>
          <w:lang w:val="pt-BR"/>
        </w:rPr>
        <w:t>Referências Bibliográficas</w:t>
      </w:r>
    </w:p>
    <w:p w14:paraId="1F983D8F" w14:textId="72B169EC" w:rsidR="00E90ECD" w:rsidRPr="008C57A6" w:rsidRDefault="00E90ECD" w:rsidP="00384874">
      <w:pPr>
        <w:jc w:val="both"/>
        <w:rPr>
          <w:rFonts w:cstheme="minorHAnsi"/>
          <w:color w:val="222A35" w:themeColor="text2" w:themeShade="80"/>
          <w:sz w:val="24"/>
          <w:szCs w:val="24"/>
          <w:lang w:val="pt-BR"/>
        </w:rPr>
      </w:pPr>
      <w:r w:rsidRPr="008C57A6">
        <w:rPr>
          <w:rFonts w:cstheme="minorHAnsi"/>
          <w:color w:val="222A35" w:themeColor="text2" w:themeShade="80"/>
          <w:sz w:val="24"/>
          <w:szCs w:val="24"/>
          <w:lang w:val="pt-BR"/>
        </w:rPr>
        <w:t xml:space="preserve">EU (2003) </w:t>
      </w:r>
      <w:r w:rsidRPr="008C57A6">
        <w:rPr>
          <w:color w:val="222A35" w:themeColor="text2" w:themeShade="80"/>
          <w:sz w:val="24"/>
          <w:szCs w:val="24"/>
          <w:lang w:val="pt-BR"/>
        </w:rPr>
        <w:t xml:space="preserve">“DIRECTIVA 2003/10/CE DO PARLAMENTO EUROPEU E DO CONSELHO de 6 de </w:t>
      </w:r>
      <w:r w:rsidR="000A3E74">
        <w:rPr>
          <w:color w:val="222A35" w:themeColor="text2" w:themeShade="80"/>
          <w:sz w:val="24"/>
          <w:szCs w:val="24"/>
          <w:lang w:val="pt-BR"/>
        </w:rPr>
        <w:t>f</w:t>
      </w:r>
      <w:r w:rsidRPr="008C57A6">
        <w:rPr>
          <w:color w:val="222A35" w:themeColor="text2" w:themeShade="80"/>
          <w:sz w:val="24"/>
          <w:szCs w:val="24"/>
          <w:lang w:val="pt-BR"/>
        </w:rPr>
        <w:t>evereiro de 2003 relativa às prescrições mínimas de segurança e de saúde em matéria de exposição dos trabalhadores aos riscos devidos aos agentes físicos (ruído) (Décima sétima directiva especial na acepção do n.</w:t>
      </w:r>
      <w:r w:rsidRPr="002D7EEA">
        <w:rPr>
          <w:color w:val="222A35" w:themeColor="text2" w:themeShade="80"/>
          <w:sz w:val="24"/>
          <w:szCs w:val="24"/>
          <w:vertAlign w:val="superscript"/>
          <w:lang w:val="pt-BR"/>
        </w:rPr>
        <w:t>o</w:t>
      </w:r>
      <w:r w:rsidRPr="008C57A6">
        <w:rPr>
          <w:color w:val="222A35" w:themeColor="text2" w:themeShade="80"/>
          <w:sz w:val="24"/>
          <w:szCs w:val="24"/>
          <w:lang w:val="pt-BR"/>
        </w:rPr>
        <w:t xml:space="preserve"> 1 do artigo 16.</w:t>
      </w:r>
      <w:r w:rsidRPr="002D7EEA">
        <w:rPr>
          <w:color w:val="222A35" w:themeColor="text2" w:themeShade="80"/>
          <w:sz w:val="24"/>
          <w:szCs w:val="24"/>
          <w:vertAlign w:val="superscript"/>
          <w:lang w:val="pt-BR"/>
        </w:rPr>
        <w:t>o</w:t>
      </w:r>
      <w:r w:rsidRPr="008C57A6">
        <w:rPr>
          <w:color w:val="222A35" w:themeColor="text2" w:themeShade="80"/>
          <w:sz w:val="24"/>
          <w:szCs w:val="24"/>
          <w:lang w:val="pt-BR"/>
        </w:rPr>
        <w:t xml:space="preserve"> da Directiva 89/391/CEE)</w:t>
      </w:r>
      <w:r w:rsidRPr="008C57A6">
        <w:rPr>
          <w:rFonts w:cstheme="minorHAnsi"/>
          <w:color w:val="222A35" w:themeColor="text2" w:themeShade="80"/>
          <w:sz w:val="24"/>
          <w:szCs w:val="24"/>
          <w:shd w:val="clear" w:color="auto" w:fill="FFFFFF"/>
          <w:lang w:val="pt-BR"/>
        </w:rPr>
        <w:t xml:space="preserve">”, links: </w:t>
      </w:r>
    </w:p>
    <w:p w14:paraId="47245CB7" w14:textId="4AA3086F" w:rsidR="00584BE3" w:rsidRPr="008C57A6" w:rsidRDefault="0088034A" w:rsidP="00384874">
      <w:pPr>
        <w:jc w:val="both"/>
        <w:rPr>
          <w:color w:val="222A35" w:themeColor="text2" w:themeShade="80"/>
          <w:sz w:val="24"/>
          <w:szCs w:val="24"/>
          <w:lang w:val="pt-BR"/>
        </w:rPr>
      </w:pPr>
      <w:hyperlink r:id="rId10" w:history="1">
        <w:r w:rsidR="00584BE3" w:rsidRPr="008C57A6">
          <w:rPr>
            <w:rStyle w:val="Hyperlink"/>
            <w:color w:val="222A35" w:themeColor="text2" w:themeShade="80"/>
            <w:sz w:val="24"/>
            <w:szCs w:val="24"/>
            <w:lang w:val="pt-BR"/>
          </w:rPr>
          <w:t>https://osha.europa.eu/en/legislation/directives/82</w:t>
        </w:r>
      </w:hyperlink>
    </w:p>
    <w:p w14:paraId="46D5A3A3" w14:textId="279B032D" w:rsidR="00584BE3" w:rsidRPr="008C57A6" w:rsidRDefault="0088034A" w:rsidP="00384874">
      <w:pPr>
        <w:jc w:val="both"/>
        <w:rPr>
          <w:rStyle w:val="Hyperlink"/>
          <w:color w:val="222A35" w:themeColor="text2" w:themeShade="80"/>
          <w:sz w:val="24"/>
          <w:szCs w:val="24"/>
          <w:lang w:val="pt-BR"/>
        </w:rPr>
      </w:pPr>
      <w:hyperlink r:id="rId11" w:history="1">
        <w:r w:rsidR="00584BE3" w:rsidRPr="008C57A6">
          <w:rPr>
            <w:rStyle w:val="Hyperlink"/>
            <w:color w:val="222A35" w:themeColor="text2" w:themeShade="80"/>
            <w:sz w:val="24"/>
            <w:szCs w:val="24"/>
            <w:lang w:val="pt-BR"/>
          </w:rPr>
          <w:t>https://eur-lex.europa.eu/legal-content/EN/TXT/?uri=CELEX:02003L0010-20081211</w:t>
        </w:r>
      </w:hyperlink>
    </w:p>
    <w:p w14:paraId="05C890C8" w14:textId="3D7D65E2" w:rsidR="00EE27A9" w:rsidRDefault="00EE27A9" w:rsidP="00EE27A9">
      <w:pPr>
        <w:spacing w:before="100" w:beforeAutospacing="1" w:after="100" w:afterAutospacing="1"/>
        <w:jc w:val="both"/>
        <w:rPr>
          <w:rFonts w:cstheme="minorHAnsi"/>
          <w:color w:val="222A35" w:themeColor="text2" w:themeShade="80"/>
          <w:sz w:val="24"/>
          <w:szCs w:val="24"/>
          <w:shd w:val="clear" w:color="auto" w:fill="FFFFFF"/>
        </w:rPr>
      </w:pPr>
      <w:r w:rsidRPr="008C57A6">
        <w:rPr>
          <w:rFonts w:cstheme="minorHAnsi"/>
          <w:color w:val="222A35" w:themeColor="text2" w:themeShade="80"/>
          <w:sz w:val="24"/>
          <w:szCs w:val="24"/>
        </w:rPr>
        <w:t>“</w:t>
      </w:r>
      <w:r w:rsidRPr="008C57A6">
        <w:rPr>
          <w:rFonts w:cstheme="minorHAnsi"/>
          <w:color w:val="222A35" w:themeColor="text2" w:themeShade="80"/>
          <w:sz w:val="24"/>
          <w:szCs w:val="24"/>
          <w:shd w:val="clear" w:color="auto" w:fill="FFFFFF"/>
        </w:rPr>
        <w:t xml:space="preserve">National Center for Environmental Health” (NCEH), </w:t>
      </w:r>
      <w:r w:rsidRPr="008C57A6">
        <w:rPr>
          <w:rFonts w:cstheme="minorHAnsi"/>
          <w:color w:val="222A35" w:themeColor="text2" w:themeShade="80"/>
          <w:sz w:val="24"/>
          <w:szCs w:val="24"/>
        </w:rPr>
        <w:t>“</w:t>
      </w:r>
      <w:r w:rsidRPr="008C57A6">
        <w:rPr>
          <w:rStyle w:val="Strong"/>
          <w:rFonts w:cstheme="minorHAnsi"/>
          <w:b w:val="0"/>
          <w:bCs w:val="0"/>
          <w:color w:val="222A35" w:themeColor="text2" w:themeShade="80"/>
          <w:sz w:val="24"/>
          <w:szCs w:val="24"/>
          <w:shd w:val="clear" w:color="auto" w:fill="FFFFFF"/>
        </w:rPr>
        <w:t>National Protect Your Hearing Month!</w:t>
      </w:r>
      <w:r w:rsidRPr="008C57A6">
        <w:rPr>
          <w:rFonts w:cstheme="minorHAnsi"/>
          <w:color w:val="222A35" w:themeColor="text2" w:themeShade="80"/>
          <w:sz w:val="24"/>
          <w:szCs w:val="24"/>
        </w:rPr>
        <w:t xml:space="preserve">”, EUA; </w:t>
      </w:r>
      <w:r w:rsidRPr="008C57A6">
        <w:rPr>
          <w:rFonts w:cstheme="minorHAnsi"/>
          <w:color w:val="222A35" w:themeColor="text2" w:themeShade="80"/>
          <w:sz w:val="24"/>
          <w:szCs w:val="24"/>
          <w:shd w:val="clear" w:color="auto" w:fill="FFFFFF"/>
        </w:rPr>
        <w:t xml:space="preserve">link:  </w:t>
      </w:r>
      <w:hyperlink r:id="rId12" w:history="1">
        <w:r w:rsidRPr="008C57A6">
          <w:rPr>
            <w:rStyle w:val="Hyperlink"/>
            <w:sz w:val="24"/>
            <w:szCs w:val="24"/>
          </w:rPr>
          <w:t>https://www.cdc.gov/nceh/hearing_loss/toolkit/protect_hearing_month.html</w:t>
        </w:r>
      </w:hyperlink>
      <w:r w:rsidRPr="008C57A6">
        <w:rPr>
          <w:rFonts w:cstheme="minorHAnsi"/>
          <w:color w:val="222A35" w:themeColor="text2" w:themeShade="80"/>
          <w:sz w:val="24"/>
          <w:szCs w:val="24"/>
          <w:shd w:val="clear" w:color="auto" w:fill="FFFFFF"/>
        </w:rPr>
        <w:t>.</w:t>
      </w:r>
    </w:p>
    <w:p w14:paraId="1A1A5946" w14:textId="56E3D3B5" w:rsidR="00DA5D4C" w:rsidRDefault="00DA5D4C" w:rsidP="00EE27A9">
      <w:pPr>
        <w:spacing w:before="100" w:beforeAutospacing="1" w:after="100" w:afterAutospacing="1"/>
        <w:jc w:val="both"/>
        <w:rPr>
          <w:rStyle w:val="Hyperlink"/>
          <w:sz w:val="24"/>
          <w:szCs w:val="24"/>
        </w:rPr>
      </w:pPr>
      <w:r w:rsidRPr="00387D3D">
        <w:rPr>
          <w:rFonts w:cstheme="minorHAnsi"/>
          <w:color w:val="222A35" w:themeColor="text2" w:themeShade="80"/>
          <w:sz w:val="24"/>
          <w:szCs w:val="24"/>
          <w:shd w:val="clear" w:color="auto" w:fill="FFFFFF"/>
        </w:rPr>
        <w:t xml:space="preserve">“National Institute on Deafness and Other Communication Disorders” (NIDCD), </w:t>
      </w:r>
      <w:r w:rsidR="002F3B94">
        <w:rPr>
          <w:rFonts w:cstheme="minorHAnsi"/>
          <w:color w:val="222A35" w:themeColor="text2" w:themeShade="80"/>
          <w:sz w:val="24"/>
          <w:szCs w:val="24"/>
          <w:shd w:val="clear" w:color="auto" w:fill="FFFFFF"/>
        </w:rPr>
        <w:t>n</w:t>
      </w:r>
      <w:r w:rsidR="0079340C" w:rsidRPr="00387D3D">
        <w:rPr>
          <w:rFonts w:cstheme="minorHAnsi"/>
          <w:color w:val="222A35" w:themeColor="text2" w:themeShade="80"/>
          <w:sz w:val="24"/>
          <w:szCs w:val="24"/>
          <w:shd w:val="clear" w:color="auto" w:fill="FFFFFF"/>
        </w:rPr>
        <w:t xml:space="preserve">os Institutos Nacionais de Saúde (“National Institutes of Health”, NIH), </w:t>
      </w:r>
      <w:r w:rsidRPr="00387D3D">
        <w:rPr>
          <w:rFonts w:cstheme="minorHAnsi"/>
          <w:color w:val="222A35" w:themeColor="text2" w:themeShade="80"/>
          <w:sz w:val="24"/>
          <w:szCs w:val="24"/>
          <w:shd w:val="clear" w:color="auto" w:fill="FFFFFF"/>
        </w:rPr>
        <w:t>EUA, link:</w:t>
      </w:r>
      <w:r w:rsidRPr="00387D3D">
        <w:rPr>
          <w:rFonts w:cstheme="minorHAnsi"/>
          <w:color w:val="222A35" w:themeColor="text2" w:themeShade="80"/>
          <w:sz w:val="24"/>
          <w:szCs w:val="24"/>
          <w:shd w:val="clear" w:color="auto" w:fill="FFFFFF"/>
        </w:rPr>
        <w:br/>
      </w:r>
      <w:hyperlink r:id="rId13" w:history="1">
        <w:r w:rsidRPr="00DA5D4C">
          <w:rPr>
            <w:rStyle w:val="Hyperlink"/>
            <w:sz w:val="24"/>
            <w:szCs w:val="24"/>
          </w:rPr>
          <w:t>https://www.nidcd.nih.gov/</w:t>
        </w:r>
      </w:hyperlink>
    </w:p>
    <w:p w14:paraId="714A993C" w14:textId="494EB670" w:rsidR="00D60873" w:rsidRDefault="00D60873" w:rsidP="00D60873">
      <w:r w:rsidRPr="00191D24">
        <w:rPr>
          <w:rFonts w:cstheme="minorHAnsi"/>
          <w:color w:val="000000" w:themeColor="text1"/>
          <w:sz w:val="24"/>
          <w:szCs w:val="24"/>
        </w:rPr>
        <w:t>WHO</w:t>
      </w:r>
      <w:r>
        <w:rPr>
          <w:rFonts w:cstheme="minorHAnsi"/>
          <w:color w:val="000000" w:themeColor="text1"/>
          <w:sz w:val="24"/>
          <w:szCs w:val="24"/>
        </w:rPr>
        <w:t xml:space="preserve">/OMS </w:t>
      </w:r>
      <w:r w:rsidRPr="00191D24">
        <w:rPr>
          <w:rFonts w:cstheme="minorHAnsi"/>
          <w:color w:val="000000" w:themeColor="text1"/>
          <w:sz w:val="24"/>
          <w:szCs w:val="24"/>
        </w:rPr>
        <w:t xml:space="preserve"> (2018) </w:t>
      </w:r>
      <w:r>
        <w:rPr>
          <w:rFonts w:cstheme="minorHAnsi"/>
          <w:color w:val="000000" w:themeColor="text1"/>
          <w:sz w:val="24"/>
          <w:szCs w:val="24"/>
        </w:rPr>
        <w:t>“</w:t>
      </w:r>
      <w:r w:rsidRPr="00886F1F">
        <w:rPr>
          <w:rFonts w:eastAsia="Times New Roman" w:cstheme="minorHAnsi"/>
          <w:color w:val="000000" w:themeColor="text1"/>
          <w:kern w:val="36"/>
          <w:sz w:val="24"/>
          <w:szCs w:val="24"/>
        </w:rPr>
        <w:t>Environmental Noise Guidelines for the European Region</w:t>
      </w:r>
      <w:r>
        <w:rPr>
          <w:rFonts w:eastAsia="Times New Roman" w:cstheme="minorHAnsi"/>
          <w:color w:val="000000" w:themeColor="text1"/>
          <w:kern w:val="36"/>
          <w:sz w:val="24"/>
          <w:szCs w:val="24"/>
        </w:rPr>
        <w:t>”</w:t>
      </w:r>
      <w:r w:rsidRPr="00191D24">
        <w:rPr>
          <w:rFonts w:eastAsia="Times New Roman" w:cstheme="minorHAnsi"/>
          <w:color w:val="000000" w:themeColor="text1"/>
          <w:kern w:val="36"/>
          <w:sz w:val="24"/>
          <w:szCs w:val="24"/>
        </w:rPr>
        <w:t xml:space="preserve">, </w:t>
      </w:r>
      <w:r>
        <w:rPr>
          <w:rFonts w:eastAsia="Times New Roman" w:cstheme="minorHAnsi"/>
          <w:color w:val="000000" w:themeColor="text1"/>
          <w:kern w:val="36"/>
          <w:sz w:val="24"/>
          <w:szCs w:val="24"/>
        </w:rPr>
        <w:t xml:space="preserve">World Health Organization (Organização Mundial da Saúde), </w:t>
      </w:r>
      <w:r w:rsidRPr="00191D24">
        <w:rPr>
          <w:rFonts w:cstheme="minorHAnsi"/>
          <w:color w:val="000000" w:themeColor="text1"/>
          <w:sz w:val="24"/>
          <w:szCs w:val="24"/>
        </w:rPr>
        <w:t>Regional Office for Europe</w:t>
      </w:r>
      <w:r>
        <w:rPr>
          <w:rFonts w:cstheme="minorHAnsi"/>
          <w:color w:val="000000" w:themeColor="text1"/>
          <w:sz w:val="24"/>
          <w:szCs w:val="24"/>
        </w:rPr>
        <w:t xml:space="preserve"> (Escritório Regional para Europa),</w:t>
      </w:r>
      <w:r>
        <w:rPr>
          <w:rFonts w:eastAsia="Times New Roman" w:cstheme="minorHAnsi"/>
          <w:color w:val="000000" w:themeColor="text1"/>
          <w:kern w:val="36"/>
          <w:sz w:val="24"/>
          <w:szCs w:val="24"/>
        </w:rPr>
        <w:t xml:space="preserve"> </w:t>
      </w:r>
      <w:r w:rsidRPr="00191D24">
        <w:rPr>
          <w:rFonts w:eastAsia="Times New Roman" w:cstheme="minorHAnsi"/>
          <w:color w:val="000000" w:themeColor="text1"/>
          <w:kern w:val="36"/>
          <w:sz w:val="24"/>
          <w:szCs w:val="24"/>
        </w:rPr>
        <w:t>Cope</w:t>
      </w:r>
      <w:r>
        <w:rPr>
          <w:rFonts w:eastAsia="Times New Roman" w:cstheme="minorHAnsi"/>
          <w:color w:val="000000" w:themeColor="text1"/>
          <w:kern w:val="36"/>
          <w:sz w:val="24"/>
          <w:szCs w:val="24"/>
        </w:rPr>
        <w:t>n</w:t>
      </w:r>
      <w:r w:rsidRPr="00191D24">
        <w:rPr>
          <w:rFonts w:eastAsia="Times New Roman" w:cstheme="minorHAnsi"/>
          <w:color w:val="000000" w:themeColor="text1"/>
          <w:kern w:val="36"/>
          <w:sz w:val="24"/>
          <w:szCs w:val="24"/>
        </w:rPr>
        <w:t>hag</w:t>
      </w:r>
      <w:r w:rsidR="003075B4">
        <w:rPr>
          <w:rFonts w:eastAsia="Times New Roman" w:cstheme="minorHAnsi"/>
          <w:color w:val="000000" w:themeColor="text1"/>
          <w:kern w:val="36"/>
          <w:sz w:val="24"/>
          <w:szCs w:val="24"/>
        </w:rPr>
        <w:t>u</w:t>
      </w:r>
      <w:r w:rsidRPr="00191D24">
        <w:rPr>
          <w:rFonts w:eastAsia="Times New Roman" w:cstheme="minorHAnsi"/>
          <w:color w:val="000000" w:themeColor="text1"/>
          <w:kern w:val="36"/>
          <w:sz w:val="24"/>
          <w:szCs w:val="24"/>
        </w:rPr>
        <w:t xml:space="preserve">e, </w:t>
      </w:r>
      <w:r>
        <w:rPr>
          <w:rFonts w:eastAsia="Times New Roman" w:cstheme="minorHAnsi"/>
          <w:color w:val="000000" w:themeColor="text1"/>
          <w:kern w:val="36"/>
          <w:sz w:val="24"/>
          <w:szCs w:val="24"/>
        </w:rPr>
        <w:t xml:space="preserve">Dinamarca; </w:t>
      </w:r>
      <w:r w:rsidRPr="00191D24">
        <w:rPr>
          <w:rFonts w:eastAsia="Times New Roman" w:cstheme="minorHAnsi"/>
          <w:color w:val="000000" w:themeColor="text1"/>
          <w:kern w:val="36"/>
          <w:sz w:val="24"/>
          <w:szCs w:val="24"/>
        </w:rPr>
        <w:t>disponíve</w:t>
      </w:r>
      <w:r>
        <w:rPr>
          <w:rFonts w:eastAsia="Times New Roman" w:cstheme="minorHAnsi"/>
          <w:color w:val="000000" w:themeColor="text1"/>
          <w:kern w:val="36"/>
          <w:sz w:val="24"/>
          <w:szCs w:val="24"/>
        </w:rPr>
        <w:t>l</w:t>
      </w:r>
      <w:r w:rsidRPr="00191D24">
        <w:rPr>
          <w:rFonts w:eastAsia="Times New Roman" w:cstheme="minorHAnsi"/>
          <w:color w:val="000000" w:themeColor="text1"/>
          <w:kern w:val="36"/>
          <w:sz w:val="24"/>
          <w:szCs w:val="24"/>
        </w:rPr>
        <w:t xml:space="preserve"> on</w:t>
      </w:r>
      <w:r w:rsidR="003075B4">
        <w:rPr>
          <w:rFonts w:eastAsia="Times New Roman" w:cstheme="minorHAnsi"/>
          <w:color w:val="000000" w:themeColor="text1"/>
          <w:kern w:val="36"/>
          <w:sz w:val="24"/>
          <w:szCs w:val="24"/>
        </w:rPr>
        <w:t>-</w:t>
      </w:r>
      <w:r w:rsidRPr="00191D24">
        <w:rPr>
          <w:rFonts w:eastAsia="Times New Roman" w:cstheme="minorHAnsi"/>
          <w:color w:val="000000" w:themeColor="text1"/>
          <w:kern w:val="36"/>
          <w:sz w:val="24"/>
          <w:szCs w:val="24"/>
        </w:rPr>
        <w:t>lin</w:t>
      </w:r>
      <w:r>
        <w:rPr>
          <w:rFonts w:eastAsia="Times New Roman" w:cstheme="minorHAnsi"/>
          <w:color w:val="000000" w:themeColor="text1"/>
          <w:kern w:val="36"/>
          <w:sz w:val="24"/>
          <w:szCs w:val="24"/>
        </w:rPr>
        <w:t>e</w:t>
      </w:r>
      <w:r w:rsidRPr="00191D24">
        <w:rPr>
          <w:rFonts w:eastAsia="Times New Roman" w:cstheme="minorHAnsi"/>
          <w:color w:val="000000" w:themeColor="text1"/>
          <w:kern w:val="36"/>
          <w:sz w:val="24"/>
          <w:szCs w:val="24"/>
        </w:rPr>
        <w:t>:</w:t>
      </w:r>
      <w:r w:rsidRPr="00191D24">
        <w:rPr>
          <w:rFonts w:ascii="Arial" w:eastAsia="Times New Roman" w:hAnsi="Arial" w:cs="Arial"/>
          <w:color w:val="000000" w:themeColor="text1"/>
          <w:kern w:val="36"/>
          <w:sz w:val="38"/>
          <w:szCs w:val="38"/>
        </w:rPr>
        <w:t xml:space="preserve"> </w:t>
      </w:r>
      <w:hyperlink r:id="rId14" w:history="1">
        <w:r>
          <w:rPr>
            <w:rStyle w:val="Hyperlink"/>
          </w:rPr>
          <w:t>http://www.euro.who.int/en/health-topics/environment-and-health/noise/publications/2018/environmental-noise-guidelines-for-the-european-region-2018</w:t>
        </w:r>
      </w:hyperlink>
    </w:p>
    <w:p w14:paraId="5A00EA41" w14:textId="77777777" w:rsidR="00636622" w:rsidRPr="00DA5D4C" w:rsidRDefault="00636622" w:rsidP="00EE27A9">
      <w:pPr>
        <w:spacing w:before="100" w:beforeAutospacing="1" w:after="100" w:afterAutospacing="1"/>
        <w:jc w:val="both"/>
        <w:rPr>
          <w:rFonts w:cstheme="minorHAnsi"/>
          <w:color w:val="222A35" w:themeColor="text2" w:themeShade="80"/>
          <w:sz w:val="24"/>
          <w:szCs w:val="24"/>
          <w:shd w:val="clear" w:color="auto" w:fill="FFFFFF"/>
        </w:rPr>
      </w:pPr>
    </w:p>
    <w:p w14:paraId="2D75E307" w14:textId="77777777" w:rsidR="0098754D" w:rsidRDefault="0098754D" w:rsidP="0098754D">
      <w:pPr>
        <w:jc w:val="both"/>
        <w:rPr>
          <w:rStyle w:val="Hyperlink"/>
          <w:rFonts w:cstheme="minorHAnsi"/>
        </w:rPr>
      </w:pPr>
      <w:r w:rsidRPr="004659B5">
        <w:rPr>
          <w:rFonts w:ascii="Calibri" w:hAnsi="Calibri" w:cs="Calibri"/>
          <w:b/>
          <w:bCs/>
          <w:color w:val="1F497D"/>
          <w:shd w:val="clear" w:color="auto" w:fill="FFFFFF"/>
          <w:lang w:val="pt-BR"/>
        </w:rPr>
        <w:lastRenderedPageBreak/>
        <w:t>Anexo I</w:t>
      </w:r>
      <w:r w:rsidRPr="0050350D">
        <w:rPr>
          <w:rFonts w:ascii="Calibri" w:hAnsi="Calibri" w:cs="Calibri"/>
          <w:color w:val="1F497D"/>
          <w:shd w:val="clear" w:color="auto" w:fill="FFFFFF"/>
          <w:lang w:val="pt-BR"/>
        </w:rPr>
        <w:t xml:space="preserve"> - </w:t>
      </w:r>
      <w:r w:rsidRPr="0050350D">
        <w:rPr>
          <w:rFonts w:cstheme="minorHAnsi"/>
        </w:rPr>
        <w:t xml:space="preserve">Tabela com níveis de diferentes sons e ruídos (em decibéis), bem como exemplos </w:t>
      </w:r>
      <w:proofErr w:type="gramStart"/>
      <w:r w:rsidRPr="0050350D">
        <w:rPr>
          <w:rFonts w:cstheme="minorHAnsi"/>
        </w:rPr>
        <w:t>de  c</w:t>
      </w:r>
      <w:r w:rsidRPr="0050350D">
        <w:rPr>
          <w:rFonts w:eastAsia="Times New Roman" w:cstheme="minorHAnsi"/>
          <w:lang w:val="pt-BR"/>
        </w:rPr>
        <w:t>onsequências</w:t>
      </w:r>
      <w:proofErr w:type="gramEnd"/>
      <w:r w:rsidRPr="0050350D">
        <w:rPr>
          <w:rFonts w:eastAsia="Times New Roman" w:cstheme="minorHAnsi"/>
          <w:lang w:val="pt-BR"/>
        </w:rPr>
        <w:t xml:space="preserve"> típicas (após exposição de rotina ou repetida)</w:t>
      </w:r>
      <w:r w:rsidRPr="0050350D">
        <w:rPr>
          <w:rFonts w:cstheme="minorHAnsi"/>
        </w:rPr>
        <w:t xml:space="preserve">. Traduzida </w:t>
      </w:r>
      <w:r w:rsidRPr="0050350D">
        <w:rPr>
          <w:rFonts w:cstheme="minorHAnsi"/>
          <w:color w:val="222A35" w:themeColor="text2" w:themeShade="80"/>
          <w:lang w:val="pt-BR"/>
        </w:rPr>
        <w:t xml:space="preserve">para o português da Tabela original, revisada em </w:t>
      </w:r>
      <w:r w:rsidRPr="0050350D">
        <w:rPr>
          <w:rFonts w:cstheme="minorHAnsi"/>
          <w:color w:val="333333"/>
          <w:shd w:val="clear" w:color="auto" w:fill="FFFFFF"/>
        </w:rPr>
        <w:t xml:space="preserve">Outubro 2019, </w:t>
      </w:r>
      <w:r w:rsidRPr="0050350D">
        <w:rPr>
          <w:rFonts w:cstheme="minorHAnsi"/>
          <w:color w:val="222A35" w:themeColor="text2" w:themeShade="80"/>
          <w:lang w:val="pt-BR"/>
        </w:rPr>
        <w:t>que se encontra no link abaixo</w:t>
      </w:r>
      <w:r w:rsidRPr="0050350D">
        <w:rPr>
          <w:rFonts w:cstheme="minorHAnsi"/>
          <w:color w:val="333333"/>
          <w:shd w:val="clear" w:color="auto" w:fill="FFFFFF"/>
        </w:rPr>
        <w:t>:</w:t>
      </w:r>
      <w:r w:rsidRPr="0050350D">
        <w:rPr>
          <w:rFonts w:ascii="Open Sans" w:hAnsi="Open Sans"/>
          <w:color w:val="333333"/>
          <w:shd w:val="clear" w:color="auto" w:fill="FFFFFF"/>
        </w:rPr>
        <w:br/>
      </w:r>
      <w:hyperlink r:id="rId15" w:history="1">
        <w:r w:rsidRPr="0050350D">
          <w:rPr>
            <w:rStyle w:val="Hyperlink"/>
            <w:rFonts w:cstheme="minorHAnsi"/>
          </w:rPr>
          <w:t>https://www.cdc.gov/nceh/hearing_loss/what_noises_cause_hearing_loss.html</w:t>
        </w:r>
      </w:hyperlink>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1710"/>
        <w:gridCol w:w="4860"/>
      </w:tblGrid>
      <w:tr w:rsidR="0098754D" w:rsidRPr="006D51E0" w14:paraId="07362995"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auto"/>
            <w:hideMark/>
          </w:tcPr>
          <w:p w14:paraId="13E2E7C3" w14:textId="77777777" w:rsidR="0098754D" w:rsidRPr="006D51E0" w:rsidRDefault="0098754D" w:rsidP="00962C9F">
            <w:pPr>
              <w:spacing w:after="0" w:line="240" w:lineRule="auto"/>
              <w:jc w:val="center"/>
              <w:rPr>
                <w:rFonts w:ascii="Times New Roman" w:eastAsia="Times New Roman" w:hAnsi="Times New Roman" w:cs="Times New Roman"/>
                <w:b/>
                <w:bCs/>
                <w:sz w:val="24"/>
                <w:szCs w:val="24"/>
                <w:lang w:val="pt-BR"/>
              </w:rPr>
            </w:pPr>
            <w:r w:rsidRPr="006D51E0">
              <w:rPr>
                <w:rFonts w:ascii="Times New Roman" w:eastAsia="Times New Roman" w:hAnsi="Times New Roman" w:cs="Times New Roman"/>
                <w:b/>
                <w:bCs/>
                <w:sz w:val="24"/>
                <w:szCs w:val="24"/>
                <w:lang w:val="pt-BR"/>
              </w:rPr>
              <w:t>Sons e Ruídos</w:t>
            </w:r>
          </w:p>
        </w:tc>
        <w:tc>
          <w:tcPr>
            <w:tcW w:w="1710" w:type="dxa"/>
            <w:tcBorders>
              <w:top w:val="single" w:sz="6" w:space="0" w:color="DEE2E6"/>
              <w:left w:val="outset" w:sz="6" w:space="0" w:color="auto"/>
              <w:bottom w:val="outset" w:sz="6" w:space="0" w:color="auto"/>
              <w:right w:val="outset" w:sz="6" w:space="0" w:color="auto"/>
            </w:tcBorders>
            <w:shd w:val="clear" w:color="auto" w:fill="auto"/>
            <w:hideMark/>
          </w:tcPr>
          <w:p w14:paraId="02E1E9C1" w14:textId="77777777" w:rsidR="0098754D" w:rsidRPr="006D51E0" w:rsidRDefault="0098754D" w:rsidP="00962C9F">
            <w:pPr>
              <w:spacing w:after="0" w:line="240" w:lineRule="auto"/>
              <w:jc w:val="center"/>
              <w:rPr>
                <w:rFonts w:ascii="Times New Roman" w:eastAsia="Times New Roman" w:hAnsi="Times New Roman" w:cs="Times New Roman"/>
                <w:b/>
                <w:bCs/>
                <w:sz w:val="24"/>
                <w:szCs w:val="24"/>
                <w:lang w:val="pt-BR"/>
              </w:rPr>
            </w:pPr>
            <w:r w:rsidRPr="006D51E0">
              <w:rPr>
                <w:rFonts w:ascii="Times New Roman" w:eastAsia="Times New Roman" w:hAnsi="Times New Roman" w:cs="Times New Roman"/>
                <w:b/>
                <w:bCs/>
                <w:sz w:val="24"/>
                <w:szCs w:val="24"/>
                <w:lang w:val="pt-BR"/>
              </w:rPr>
              <w:t>Nível de som médio medido em decibéis</w:t>
            </w:r>
          </w:p>
        </w:tc>
        <w:tc>
          <w:tcPr>
            <w:tcW w:w="4860" w:type="dxa"/>
            <w:tcBorders>
              <w:top w:val="single" w:sz="6" w:space="0" w:color="DEE2E6"/>
              <w:left w:val="outset" w:sz="6" w:space="0" w:color="auto"/>
              <w:bottom w:val="outset" w:sz="6" w:space="0" w:color="auto"/>
              <w:right w:val="outset" w:sz="6" w:space="0" w:color="auto"/>
            </w:tcBorders>
            <w:shd w:val="clear" w:color="auto" w:fill="auto"/>
            <w:hideMark/>
          </w:tcPr>
          <w:p w14:paraId="2FD13049" w14:textId="77777777" w:rsidR="0098754D" w:rsidRPr="006D51E0" w:rsidRDefault="0098754D" w:rsidP="00962C9F">
            <w:pPr>
              <w:spacing w:after="0" w:line="240" w:lineRule="auto"/>
              <w:jc w:val="center"/>
              <w:rPr>
                <w:rFonts w:ascii="Times New Roman" w:eastAsia="Times New Roman" w:hAnsi="Times New Roman" w:cs="Times New Roman"/>
                <w:b/>
                <w:bCs/>
                <w:sz w:val="24"/>
                <w:szCs w:val="24"/>
                <w:lang w:val="pt-BR"/>
              </w:rPr>
            </w:pPr>
            <w:r w:rsidRPr="006D51E0">
              <w:rPr>
                <w:rFonts w:ascii="Times New Roman" w:eastAsia="Times New Roman" w:hAnsi="Times New Roman" w:cs="Times New Roman"/>
                <w:b/>
                <w:bCs/>
                <w:sz w:val="24"/>
                <w:szCs w:val="24"/>
                <w:lang w:val="pt-BR"/>
              </w:rPr>
              <w:t>Consequências típicas (após exposição de rotina ou repetida)</w:t>
            </w:r>
          </w:p>
        </w:tc>
      </w:tr>
      <w:tr w:rsidR="0098754D" w:rsidRPr="006D51E0" w14:paraId="31CF94E9"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D6EDBD"/>
            <w:hideMark/>
          </w:tcPr>
          <w:p w14:paraId="43E5E111"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Mínimo audível </w:t>
            </w:r>
          </w:p>
        </w:tc>
        <w:tc>
          <w:tcPr>
            <w:tcW w:w="1710" w:type="dxa"/>
            <w:tcBorders>
              <w:top w:val="single" w:sz="6" w:space="0" w:color="DEE2E6"/>
              <w:left w:val="outset" w:sz="6" w:space="0" w:color="auto"/>
              <w:bottom w:val="outset" w:sz="6" w:space="0" w:color="auto"/>
              <w:right w:val="outset" w:sz="6" w:space="0" w:color="auto"/>
            </w:tcBorders>
            <w:shd w:val="clear" w:color="auto" w:fill="D6EDBD"/>
            <w:hideMark/>
          </w:tcPr>
          <w:p w14:paraId="64F81BE5"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0</w:t>
            </w:r>
          </w:p>
        </w:tc>
        <w:tc>
          <w:tcPr>
            <w:tcW w:w="4860" w:type="dxa"/>
            <w:vMerge w:val="restart"/>
            <w:tcBorders>
              <w:top w:val="single" w:sz="6" w:space="0" w:color="DEE2E6"/>
              <w:left w:val="outset" w:sz="6" w:space="0" w:color="auto"/>
              <w:bottom w:val="outset" w:sz="6" w:space="0" w:color="auto"/>
              <w:right w:val="outset" w:sz="6" w:space="0" w:color="auto"/>
            </w:tcBorders>
            <w:shd w:val="clear" w:color="auto" w:fill="D6EDBD"/>
            <w:hideMark/>
          </w:tcPr>
          <w:p w14:paraId="1D530E6A"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w:t>
            </w:r>
          </w:p>
          <w:p w14:paraId="165CB368" w14:textId="77777777" w:rsidR="0098754D" w:rsidRPr="006D51E0" w:rsidRDefault="0098754D" w:rsidP="00962C9F">
            <w:pPr>
              <w:spacing w:after="100" w:afterAutospacing="1"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w:t>
            </w:r>
          </w:p>
          <w:p w14:paraId="7D5B4769" w14:textId="77777777" w:rsidR="0098754D" w:rsidRPr="006D51E0" w:rsidRDefault="0098754D" w:rsidP="00962C9F">
            <w:pPr>
              <w:spacing w:after="100" w:afterAutospacing="1"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D51E0">
              <w:rPr>
                <w:rFonts w:ascii="Times New Roman" w:eastAsia="Times New Roman" w:hAnsi="Times New Roman" w:cs="Times New Roman"/>
                <w:sz w:val="24"/>
                <w:szCs w:val="24"/>
                <w:lang w:val="pt-BR"/>
              </w:rPr>
              <w:t xml:space="preserve">Nenhum dano auditivo (N.T. mas podem causar </w:t>
            </w:r>
            <w:r>
              <w:rPr>
                <w:rFonts w:ascii="Times New Roman" w:eastAsia="Times New Roman" w:hAnsi="Times New Roman" w:cs="Times New Roman"/>
                <w:sz w:val="24"/>
                <w:szCs w:val="24"/>
                <w:lang w:val="pt-BR"/>
              </w:rPr>
              <w:t xml:space="preserve">    </w:t>
            </w:r>
            <w:r w:rsidRPr="006D51E0">
              <w:rPr>
                <w:rFonts w:ascii="Times New Roman" w:eastAsia="Times New Roman" w:hAnsi="Times New Roman" w:cs="Times New Roman"/>
                <w:sz w:val="24"/>
                <w:szCs w:val="24"/>
                <w:lang w:val="pt-BR"/>
              </w:rPr>
              <w:t>problemas não auditivos conforme o valor e as circunstâncias)</w:t>
            </w:r>
          </w:p>
        </w:tc>
      </w:tr>
      <w:tr w:rsidR="0098754D" w:rsidRPr="006D51E0" w14:paraId="698EE325"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D6EDBD"/>
            <w:hideMark/>
          </w:tcPr>
          <w:p w14:paraId="03907B9A"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Respiração Normal </w:t>
            </w:r>
          </w:p>
        </w:tc>
        <w:tc>
          <w:tcPr>
            <w:tcW w:w="1710" w:type="dxa"/>
            <w:tcBorders>
              <w:top w:val="single" w:sz="6" w:space="0" w:color="DEE2E6"/>
              <w:left w:val="outset" w:sz="6" w:space="0" w:color="auto"/>
              <w:bottom w:val="outset" w:sz="6" w:space="0" w:color="auto"/>
              <w:right w:val="outset" w:sz="6" w:space="0" w:color="auto"/>
            </w:tcBorders>
            <w:shd w:val="clear" w:color="auto" w:fill="D6EDBD"/>
            <w:hideMark/>
          </w:tcPr>
          <w:p w14:paraId="58E264F6"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10</w:t>
            </w:r>
          </w:p>
        </w:tc>
        <w:tc>
          <w:tcPr>
            <w:tcW w:w="4860" w:type="dxa"/>
            <w:vMerge/>
            <w:tcBorders>
              <w:top w:val="single" w:sz="6" w:space="0" w:color="DEE2E6"/>
              <w:left w:val="outset" w:sz="6" w:space="0" w:color="auto"/>
              <w:bottom w:val="outset" w:sz="6" w:space="0" w:color="auto"/>
              <w:right w:val="outset" w:sz="6" w:space="0" w:color="auto"/>
            </w:tcBorders>
            <w:shd w:val="clear" w:color="auto" w:fill="D6EDBD"/>
            <w:vAlign w:val="center"/>
            <w:hideMark/>
          </w:tcPr>
          <w:p w14:paraId="00481D0B"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r>
      <w:tr w:rsidR="0098754D" w:rsidRPr="006D51E0" w14:paraId="3106FC1D"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D6EDBD"/>
            <w:hideMark/>
          </w:tcPr>
          <w:p w14:paraId="29ACEC78"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Relógio de pulso</w:t>
            </w:r>
          </w:p>
          <w:p w14:paraId="69F87A47"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c>
          <w:tcPr>
            <w:tcW w:w="1710" w:type="dxa"/>
            <w:tcBorders>
              <w:top w:val="single" w:sz="6" w:space="0" w:color="DEE2E6"/>
              <w:left w:val="outset" w:sz="6" w:space="0" w:color="auto"/>
              <w:bottom w:val="outset" w:sz="6" w:space="0" w:color="auto"/>
              <w:right w:val="outset" w:sz="6" w:space="0" w:color="auto"/>
            </w:tcBorders>
            <w:shd w:val="clear" w:color="auto" w:fill="D6EDBD"/>
            <w:hideMark/>
          </w:tcPr>
          <w:p w14:paraId="7C77E8F4"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20</w:t>
            </w:r>
          </w:p>
        </w:tc>
        <w:tc>
          <w:tcPr>
            <w:tcW w:w="4860" w:type="dxa"/>
            <w:vMerge/>
            <w:tcBorders>
              <w:top w:val="single" w:sz="6" w:space="0" w:color="DEE2E6"/>
              <w:left w:val="outset" w:sz="6" w:space="0" w:color="auto"/>
              <w:bottom w:val="outset" w:sz="6" w:space="0" w:color="auto"/>
              <w:right w:val="outset" w:sz="6" w:space="0" w:color="auto"/>
            </w:tcBorders>
            <w:shd w:val="clear" w:color="auto" w:fill="D6EDBD"/>
            <w:vAlign w:val="center"/>
            <w:hideMark/>
          </w:tcPr>
          <w:p w14:paraId="1F30DFD0"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r>
      <w:tr w:rsidR="0098754D" w:rsidRPr="006D51E0" w14:paraId="24CC8325"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D6EDBD"/>
            <w:hideMark/>
          </w:tcPr>
          <w:p w14:paraId="7402BE4C"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Sussurro </w:t>
            </w:r>
          </w:p>
        </w:tc>
        <w:tc>
          <w:tcPr>
            <w:tcW w:w="1710" w:type="dxa"/>
            <w:tcBorders>
              <w:top w:val="single" w:sz="6" w:space="0" w:color="DEE2E6"/>
              <w:left w:val="outset" w:sz="6" w:space="0" w:color="auto"/>
              <w:bottom w:val="outset" w:sz="6" w:space="0" w:color="auto"/>
              <w:right w:val="outset" w:sz="6" w:space="0" w:color="auto"/>
            </w:tcBorders>
            <w:shd w:val="clear" w:color="auto" w:fill="D6EDBD"/>
            <w:hideMark/>
          </w:tcPr>
          <w:p w14:paraId="284B5AAE"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30</w:t>
            </w:r>
          </w:p>
        </w:tc>
        <w:tc>
          <w:tcPr>
            <w:tcW w:w="4860" w:type="dxa"/>
            <w:vMerge/>
            <w:tcBorders>
              <w:top w:val="single" w:sz="6" w:space="0" w:color="DEE2E6"/>
              <w:left w:val="outset" w:sz="6" w:space="0" w:color="auto"/>
              <w:bottom w:val="outset" w:sz="6" w:space="0" w:color="auto"/>
              <w:right w:val="outset" w:sz="6" w:space="0" w:color="auto"/>
            </w:tcBorders>
            <w:shd w:val="clear" w:color="auto" w:fill="D6EDBD"/>
            <w:vAlign w:val="center"/>
            <w:hideMark/>
          </w:tcPr>
          <w:p w14:paraId="6DE27C6E"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r>
      <w:tr w:rsidR="0098754D" w:rsidRPr="006D51E0" w14:paraId="44400144"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D6EDBD"/>
            <w:hideMark/>
          </w:tcPr>
          <w:p w14:paraId="54CFED98"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Som do Refrigerador </w:t>
            </w:r>
          </w:p>
        </w:tc>
        <w:tc>
          <w:tcPr>
            <w:tcW w:w="1710" w:type="dxa"/>
            <w:tcBorders>
              <w:top w:val="single" w:sz="6" w:space="0" w:color="DEE2E6"/>
              <w:left w:val="outset" w:sz="6" w:space="0" w:color="auto"/>
              <w:bottom w:val="outset" w:sz="6" w:space="0" w:color="auto"/>
              <w:right w:val="outset" w:sz="6" w:space="0" w:color="auto"/>
            </w:tcBorders>
            <w:shd w:val="clear" w:color="auto" w:fill="D6EDBD"/>
            <w:hideMark/>
          </w:tcPr>
          <w:p w14:paraId="47DAC12D"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40</w:t>
            </w:r>
          </w:p>
        </w:tc>
        <w:tc>
          <w:tcPr>
            <w:tcW w:w="4860" w:type="dxa"/>
            <w:vMerge/>
            <w:tcBorders>
              <w:top w:val="single" w:sz="6" w:space="0" w:color="DEE2E6"/>
              <w:left w:val="outset" w:sz="6" w:space="0" w:color="auto"/>
              <w:bottom w:val="outset" w:sz="6" w:space="0" w:color="auto"/>
              <w:right w:val="outset" w:sz="6" w:space="0" w:color="auto"/>
            </w:tcBorders>
            <w:shd w:val="clear" w:color="auto" w:fill="D6EDBD"/>
            <w:vAlign w:val="center"/>
            <w:hideMark/>
          </w:tcPr>
          <w:p w14:paraId="2E31B6D6"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r>
      <w:tr w:rsidR="0098754D" w:rsidRPr="006D51E0" w14:paraId="07A01D35"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D6EDBD"/>
            <w:hideMark/>
          </w:tcPr>
          <w:p w14:paraId="667D5927"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Conversação normal, aparelho de ar condicionado </w:t>
            </w:r>
          </w:p>
        </w:tc>
        <w:tc>
          <w:tcPr>
            <w:tcW w:w="1710" w:type="dxa"/>
            <w:tcBorders>
              <w:top w:val="single" w:sz="6" w:space="0" w:color="DEE2E6"/>
              <w:left w:val="outset" w:sz="6" w:space="0" w:color="auto"/>
              <w:bottom w:val="outset" w:sz="6" w:space="0" w:color="auto"/>
              <w:right w:val="outset" w:sz="6" w:space="0" w:color="auto"/>
            </w:tcBorders>
            <w:shd w:val="clear" w:color="auto" w:fill="D6EDBD"/>
            <w:hideMark/>
          </w:tcPr>
          <w:p w14:paraId="71D229FF"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w:t>
            </w:r>
          </w:p>
          <w:p w14:paraId="26A20D01"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60</w:t>
            </w:r>
          </w:p>
        </w:tc>
        <w:tc>
          <w:tcPr>
            <w:tcW w:w="4860" w:type="dxa"/>
            <w:vMerge/>
            <w:tcBorders>
              <w:top w:val="single" w:sz="6" w:space="0" w:color="DEE2E6"/>
              <w:left w:val="outset" w:sz="6" w:space="0" w:color="auto"/>
              <w:bottom w:val="outset" w:sz="6" w:space="0" w:color="auto"/>
              <w:right w:val="outset" w:sz="6" w:space="0" w:color="auto"/>
            </w:tcBorders>
            <w:shd w:val="clear" w:color="auto" w:fill="D6EDBD"/>
            <w:vAlign w:val="center"/>
            <w:hideMark/>
          </w:tcPr>
          <w:p w14:paraId="31D9B276"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r>
      <w:tr w:rsidR="0098754D" w:rsidRPr="006D51E0" w14:paraId="5526475E" w14:textId="77777777" w:rsidTr="00962C9F">
        <w:tc>
          <w:tcPr>
            <w:tcW w:w="9532" w:type="dxa"/>
            <w:gridSpan w:val="3"/>
            <w:tcBorders>
              <w:top w:val="single" w:sz="6" w:space="0" w:color="DEE2E6"/>
              <w:left w:val="outset" w:sz="6" w:space="0" w:color="auto"/>
              <w:bottom w:val="outset" w:sz="6" w:space="0" w:color="auto"/>
              <w:right w:val="outset" w:sz="6" w:space="0" w:color="auto"/>
            </w:tcBorders>
            <w:shd w:val="clear" w:color="auto" w:fill="auto"/>
            <w:hideMark/>
          </w:tcPr>
          <w:p w14:paraId="248D208B"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r>
      <w:tr w:rsidR="0098754D" w:rsidRPr="006D51E0" w14:paraId="2B709F98"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FFF99"/>
            <w:hideMark/>
          </w:tcPr>
          <w:p w14:paraId="388CB6F1"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Máquinas de lavar louça e de lavar roupa</w:t>
            </w:r>
          </w:p>
        </w:tc>
        <w:tc>
          <w:tcPr>
            <w:tcW w:w="1710" w:type="dxa"/>
            <w:tcBorders>
              <w:top w:val="single" w:sz="6" w:space="0" w:color="DEE2E6"/>
              <w:left w:val="outset" w:sz="6" w:space="0" w:color="auto"/>
              <w:bottom w:val="outset" w:sz="6" w:space="0" w:color="auto"/>
              <w:right w:val="outset" w:sz="6" w:space="0" w:color="auto"/>
            </w:tcBorders>
            <w:shd w:val="clear" w:color="auto" w:fill="FFFF99"/>
            <w:hideMark/>
          </w:tcPr>
          <w:p w14:paraId="09531492"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70</w:t>
            </w:r>
          </w:p>
        </w:tc>
        <w:tc>
          <w:tcPr>
            <w:tcW w:w="4860" w:type="dxa"/>
            <w:tcBorders>
              <w:top w:val="single" w:sz="6" w:space="0" w:color="DEE2E6"/>
              <w:left w:val="outset" w:sz="6" w:space="0" w:color="auto"/>
              <w:bottom w:val="outset" w:sz="6" w:space="0" w:color="auto"/>
              <w:right w:val="outset" w:sz="6" w:space="0" w:color="auto"/>
            </w:tcBorders>
            <w:shd w:val="clear" w:color="auto" w:fill="FFFF99"/>
            <w:hideMark/>
          </w:tcPr>
          <w:p w14:paraId="5348D06C"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Desconforto devido ao ruído</w:t>
            </w:r>
          </w:p>
        </w:tc>
      </w:tr>
      <w:tr w:rsidR="0098754D" w:rsidRPr="006D51E0" w14:paraId="19611D51"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FFF99"/>
            <w:hideMark/>
          </w:tcPr>
          <w:p w14:paraId="1AA75453"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Barulho do trânsito em cidade (dentro do carro)</w:t>
            </w:r>
          </w:p>
        </w:tc>
        <w:tc>
          <w:tcPr>
            <w:tcW w:w="1710" w:type="dxa"/>
            <w:tcBorders>
              <w:top w:val="single" w:sz="6" w:space="0" w:color="DEE2E6"/>
              <w:left w:val="outset" w:sz="6" w:space="0" w:color="auto"/>
              <w:bottom w:val="outset" w:sz="6" w:space="0" w:color="auto"/>
              <w:right w:val="outset" w:sz="6" w:space="0" w:color="auto"/>
            </w:tcBorders>
            <w:shd w:val="clear" w:color="auto" w:fill="FFFF99"/>
            <w:hideMark/>
          </w:tcPr>
          <w:p w14:paraId="205AC048"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80 - 85</w:t>
            </w:r>
          </w:p>
        </w:tc>
        <w:tc>
          <w:tcPr>
            <w:tcW w:w="4860" w:type="dxa"/>
            <w:tcBorders>
              <w:top w:val="single" w:sz="6" w:space="0" w:color="DEE2E6"/>
              <w:left w:val="outset" w:sz="6" w:space="0" w:color="auto"/>
              <w:bottom w:val="outset" w:sz="6" w:space="0" w:color="auto"/>
              <w:right w:val="outset" w:sz="6" w:space="0" w:color="auto"/>
            </w:tcBorders>
            <w:shd w:val="clear" w:color="auto" w:fill="FFFF99"/>
            <w:hideMark/>
          </w:tcPr>
          <w:p w14:paraId="548F529C"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Muito desconforto devido ao ruído </w:t>
            </w:r>
          </w:p>
        </w:tc>
      </w:tr>
      <w:tr w:rsidR="0098754D" w:rsidRPr="006D51E0" w14:paraId="0BBFD851"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2DBDB"/>
            <w:hideMark/>
          </w:tcPr>
          <w:p w14:paraId="3DAE5C75"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Cortadores de grama a gás, limpadores de folhas secas</w:t>
            </w:r>
          </w:p>
        </w:tc>
        <w:tc>
          <w:tcPr>
            <w:tcW w:w="1710" w:type="dxa"/>
            <w:tcBorders>
              <w:top w:val="single" w:sz="6" w:space="0" w:color="DEE2E6"/>
              <w:left w:val="outset" w:sz="6" w:space="0" w:color="auto"/>
              <w:bottom w:val="outset" w:sz="6" w:space="0" w:color="auto"/>
              <w:right w:val="outset" w:sz="6" w:space="0" w:color="auto"/>
            </w:tcBorders>
            <w:shd w:val="clear" w:color="auto" w:fill="F2DBDB"/>
            <w:hideMark/>
          </w:tcPr>
          <w:p w14:paraId="651DB889"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w:t>
            </w:r>
          </w:p>
          <w:p w14:paraId="403D5D46"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80 - 85</w:t>
            </w:r>
          </w:p>
        </w:tc>
        <w:tc>
          <w:tcPr>
            <w:tcW w:w="4860" w:type="dxa"/>
            <w:tcBorders>
              <w:top w:val="single" w:sz="6" w:space="0" w:color="DEE2E6"/>
              <w:left w:val="outset" w:sz="6" w:space="0" w:color="auto"/>
              <w:bottom w:val="outset" w:sz="6" w:space="0" w:color="auto"/>
              <w:right w:val="outset" w:sz="6" w:space="0" w:color="auto"/>
            </w:tcBorders>
            <w:shd w:val="clear" w:color="auto" w:fill="F2DBDB"/>
            <w:hideMark/>
          </w:tcPr>
          <w:p w14:paraId="0D3029CA"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Dano auditivo possível após 2 horas de exposição </w:t>
            </w:r>
          </w:p>
        </w:tc>
      </w:tr>
      <w:tr w:rsidR="0098754D" w:rsidRPr="006D51E0" w14:paraId="351EE74D"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2DBDB"/>
            <w:hideMark/>
          </w:tcPr>
          <w:p w14:paraId="59DA5C2A"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290E8EB3"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D51E0">
              <w:rPr>
                <w:rFonts w:ascii="Times New Roman" w:eastAsia="Times New Roman" w:hAnsi="Times New Roman" w:cs="Times New Roman"/>
                <w:sz w:val="24"/>
                <w:szCs w:val="24"/>
                <w:lang w:val="pt-BR"/>
              </w:rPr>
              <w:t>Motocicleta</w:t>
            </w:r>
          </w:p>
        </w:tc>
        <w:tc>
          <w:tcPr>
            <w:tcW w:w="1710" w:type="dxa"/>
            <w:tcBorders>
              <w:top w:val="single" w:sz="6" w:space="0" w:color="DEE2E6"/>
              <w:left w:val="outset" w:sz="6" w:space="0" w:color="auto"/>
              <w:bottom w:val="outset" w:sz="6" w:space="0" w:color="auto"/>
              <w:right w:val="outset" w:sz="6" w:space="0" w:color="auto"/>
            </w:tcBorders>
            <w:shd w:val="clear" w:color="auto" w:fill="F2DBDB"/>
            <w:hideMark/>
          </w:tcPr>
          <w:p w14:paraId="2E8541E5"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493DB200"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95</w:t>
            </w:r>
          </w:p>
        </w:tc>
        <w:tc>
          <w:tcPr>
            <w:tcW w:w="4860" w:type="dxa"/>
            <w:tcBorders>
              <w:top w:val="single" w:sz="6" w:space="0" w:color="DEE2E6"/>
              <w:left w:val="outset" w:sz="6" w:space="0" w:color="auto"/>
              <w:bottom w:val="outset" w:sz="6" w:space="0" w:color="auto"/>
              <w:right w:val="outset" w:sz="6" w:space="0" w:color="auto"/>
            </w:tcBorders>
            <w:shd w:val="clear" w:color="auto" w:fill="F2DBDB"/>
            <w:hideMark/>
          </w:tcPr>
          <w:p w14:paraId="5EE29299" w14:textId="77777777" w:rsidR="0098754D" w:rsidRPr="006D51E0" w:rsidRDefault="0098754D" w:rsidP="00962C9F">
            <w:pPr>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Dano auditivo possível após de exposição de cerca de 50 minutos</w:t>
            </w:r>
          </w:p>
        </w:tc>
      </w:tr>
      <w:tr w:rsidR="0098754D" w:rsidRPr="006D51E0" w14:paraId="185722FD"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2DBDB"/>
            <w:hideMark/>
          </w:tcPr>
          <w:p w14:paraId="7D9C4824"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Subway se aproximando, buzina de carro (a 5 metros), eventos esportivos</w:t>
            </w:r>
          </w:p>
        </w:tc>
        <w:tc>
          <w:tcPr>
            <w:tcW w:w="1710" w:type="dxa"/>
            <w:tcBorders>
              <w:top w:val="single" w:sz="6" w:space="0" w:color="DEE2E6"/>
              <w:left w:val="outset" w:sz="6" w:space="0" w:color="auto"/>
              <w:bottom w:val="outset" w:sz="6" w:space="0" w:color="auto"/>
              <w:right w:val="outset" w:sz="6" w:space="0" w:color="auto"/>
            </w:tcBorders>
            <w:shd w:val="clear" w:color="auto" w:fill="F2DBDB"/>
            <w:hideMark/>
          </w:tcPr>
          <w:p w14:paraId="6F887EBE"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62732DFE"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100</w:t>
            </w:r>
          </w:p>
        </w:tc>
        <w:tc>
          <w:tcPr>
            <w:tcW w:w="4860" w:type="dxa"/>
            <w:tcBorders>
              <w:top w:val="single" w:sz="6" w:space="0" w:color="DEE2E6"/>
              <w:left w:val="outset" w:sz="6" w:space="0" w:color="auto"/>
              <w:bottom w:val="outset" w:sz="6" w:space="0" w:color="auto"/>
              <w:right w:val="outset" w:sz="6" w:space="0" w:color="auto"/>
            </w:tcBorders>
            <w:shd w:val="clear" w:color="auto" w:fill="F2DBDB"/>
            <w:hideMark/>
          </w:tcPr>
          <w:p w14:paraId="77B8438F"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7304C06E"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Perda auditiva possível </w:t>
            </w:r>
            <w:r w:rsidRPr="006D51E0">
              <w:rPr>
                <w:rFonts w:ascii="Times New Roman" w:eastAsia="Times New Roman" w:hAnsi="Times New Roman" w:cs="Times New Roman"/>
                <w:sz w:val="24"/>
                <w:szCs w:val="24"/>
                <w:lang w:val="pt-BR"/>
              </w:rPr>
              <w:br/>
              <w:t xml:space="preserve">                          após 15 minutos</w:t>
            </w:r>
          </w:p>
        </w:tc>
      </w:tr>
      <w:tr w:rsidR="0098754D" w:rsidRPr="006D51E0" w14:paraId="1C8EA7D9"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2DBDB"/>
            <w:hideMark/>
          </w:tcPr>
          <w:p w14:paraId="61E61475"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Volume máximo de “fon</w:t>
            </w:r>
            <w:r>
              <w:rPr>
                <w:rFonts w:ascii="Times New Roman" w:eastAsia="Times New Roman" w:hAnsi="Times New Roman" w:cs="Times New Roman"/>
                <w:sz w:val="24"/>
                <w:szCs w:val="24"/>
                <w:lang w:val="pt-BR"/>
              </w:rPr>
              <w:t>e</w:t>
            </w:r>
            <w:r w:rsidRPr="006D51E0">
              <w:rPr>
                <w:rFonts w:ascii="Times New Roman" w:eastAsia="Times New Roman" w:hAnsi="Times New Roman" w:cs="Times New Roman"/>
                <w:sz w:val="24"/>
                <w:szCs w:val="24"/>
                <w:lang w:val="pt-BR"/>
              </w:rPr>
              <w:t xml:space="preserve">s” de ouvido; </w:t>
            </w:r>
          </w:p>
          <w:p w14:paraId="52ABB075"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rádio, estéreo, ou televisão muito altos; locais de espetáculos com som muito alto (clubes noturnos, bares e concertos de rock)</w:t>
            </w:r>
          </w:p>
        </w:tc>
        <w:tc>
          <w:tcPr>
            <w:tcW w:w="1710" w:type="dxa"/>
            <w:tcBorders>
              <w:top w:val="single" w:sz="6" w:space="0" w:color="DEE2E6"/>
              <w:left w:val="outset" w:sz="6" w:space="0" w:color="auto"/>
              <w:bottom w:val="outset" w:sz="6" w:space="0" w:color="auto"/>
              <w:right w:val="outset" w:sz="6" w:space="0" w:color="auto"/>
            </w:tcBorders>
            <w:shd w:val="clear" w:color="auto" w:fill="F2DBDB"/>
            <w:hideMark/>
          </w:tcPr>
          <w:p w14:paraId="1F9D5E2F"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7332F734"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054286B2"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105 - 110</w:t>
            </w:r>
          </w:p>
        </w:tc>
        <w:tc>
          <w:tcPr>
            <w:tcW w:w="4860" w:type="dxa"/>
            <w:tcBorders>
              <w:top w:val="single" w:sz="6" w:space="0" w:color="DEE2E6"/>
              <w:left w:val="outset" w:sz="6" w:space="0" w:color="auto"/>
              <w:bottom w:val="outset" w:sz="6" w:space="0" w:color="auto"/>
              <w:right w:val="outset" w:sz="6" w:space="0" w:color="auto"/>
            </w:tcBorders>
            <w:shd w:val="clear" w:color="auto" w:fill="F2DBDB"/>
            <w:hideMark/>
          </w:tcPr>
          <w:p w14:paraId="6436176E"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0A2DBCB8"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17AD8596"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Perda auditiva possível </w:t>
            </w:r>
          </w:p>
          <w:p w14:paraId="76EA7B71"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em menos de 5 minutos</w:t>
            </w:r>
          </w:p>
        </w:tc>
      </w:tr>
      <w:tr w:rsidR="0098754D" w:rsidRPr="006D51E0" w14:paraId="26C7A833"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2DBDB"/>
            <w:hideMark/>
          </w:tcPr>
          <w:p w14:paraId="27C9E4CF"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D51E0">
              <w:rPr>
                <w:rFonts w:ascii="Times New Roman" w:eastAsia="Times New Roman" w:hAnsi="Times New Roman" w:cs="Times New Roman"/>
                <w:sz w:val="24"/>
                <w:szCs w:val="24"/>
                <w:lang w:val="pt-BR"/>
              </w:rPr>
              <w:t xml:space="preserve">Gritar ou latir </w:t>
            </w:r>
            <w:r w:rsidRPr="006D51E0">
              <w:rPr>
                <w:rFonts w:ascii="Times New Roman" w:eastAsia="Times New Roman" w:hAnsi="Times New Roman" w:cs="Times New Roman"/>
                <w:sz w:val="24"/>
                <w:szCs w:val="24"/>
                <w:lang w:val="pt-BR"/>
              </w:rPr>
              <w:br/>
              <w:t xml:space="preserve">                no ouvido </w:t>
            </w:r>
          </w:p>
        </w:tc>
        <w:tc>
          <w:tcPr>
            <w:tcW w:w="1710" w:type="dxa"/>
            <w:tcBorders>
              <w:top w:val="single" w:sz="6" w:space="0" w:color="DEE2E6"/>
              <w:left w:val="outset" w:sz="6" w:space="0" w:color="auto"/>
              <w:bottom w:val="outset" w:sz="6" w:space="0" w:color="auto"/>
              <w:right w:val="outset" w:sz="6" w:space="0" w:color="auto"/>
            </w:tcBorders>
            <w:shd w:val="clear" w:color="auto" w:fill="F2DBDB"/>
            <w:hideMark/>
          </w:tcPr>
          <w:p w14:paraId="075B9CCA"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110</w:t>
            </w:r>
          </w:p>
        </w:tc>
        <w:tc>
          <w:tcPr>
            <w:tcW w:w="4860" w:type="dxa"/>
            <w:tcBorders>
              <w:top w:val="single" w:sz="6" w:space="0" w:color="DEE2E6"/>
              <w:left w:val="outset" w:sz="6" w:space="0" w:color="auto"/>
              <w:bottom w:val="outset" w:sz="6" w:space="0" w:color="auto"/>
              <w:right w:val="outset" w:sz="6" w:space="0" w:color="auto"/>
            </w:tcBorders>
            <w:shd w:val="clear" w:color="auto" w:fill="F2DBDB"/>
            <w:hideMark/>
          </w:tcPr>
          <w:p w14:paraId="609A9EB6"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Perda auditiva possível </w:t>
            </w:r>
            <w:r w:rsidRPr="006D51E0">
              <w:rPr>
                <w:rFonts w:ascii="Times New Roman" w:eastAsia="Times New Roman" w:hAnsi="Times New Roman" w:cs="Times New Roman"/>
                <w:sz w:val="24"/>
                <w:szCs w:val="24"/>
                <w:lang w:val="pt-BR"/>
              </w:rPr>
              <w:br/>
              <w:t xml:space="preserve">        em menos de 2 minutos</w:t>
            </w:r>
          </w:p>
        </w:tc>
      </w:tr>
      <w:tr w:rsidR="0098754D" w:rsidRPr="006D51E0" w14:paraId="5120775C"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2DBDB"/>
            <w:hideMark/>
          </w:tcPr>
          <w:p w14:paraId="548C7E93"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2CE0A346"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D51E0">
              <w:rPr>
                <w:rFonts w:ascii="Times New Roman" w:eastAsia="Times New Roman" w:hAnsi="Times New Roman" w:cs="Times New Roman"/>
                <w:sz w:val="24"/>
                <w:szCs w:val="24"/>
                <w:lang w:val="pt-BR"/>
              </w:rPr>
              <w:t>Ao lado de sirenas</w:t>
            </w:r>
          </w:p>
        </w:tc>
        <w:tc>
          <w:tcPr>
            <w:tcW w:w="1710" w:type="dxa"/>
            <w:tcBorders>
              <w:top w:val="single" w:sz="6" w:space="0" w:color="DEE2E6"/>
              <w:left w:val="outset" w:sz="6" w:space="0" w:color="auto"/>
              <w:bottom w:val="outset" w:sz="6" w:space="0" w:color="auto"/>
              <w:right w:val="outset" w:sz="6" w:space="0" w:color="auto"/>
            </w:tcBorders>
            <w:shd w:val="clear" w:color="auto" w:fill="F2DBDB"/>
            <w:hideMark/>
          </w:tcPr>
          <w:p w14:paraId="40E46E0D"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165EB65A"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120</w:t>
            </w:r>
          </w:p>
        </w:tc>
        <w:tc>
          <w:tcPr>
            <w:tcW w:w="4860" w:type="dxa"/>
            <w:tcBorders>
              <w:top w:val="single" w:sz="6" w:space="0" w:color="DEE2E6"/>
              <w:left w:val="outset" w:sz="6" w:space="0" w:color="auto"/>
              <w:bottom w:val="outset" w:sz="6" w:space="0" w:color="auto"/>
              <w:right w:val="outset" w:sz="6" w:space="0" w:color="auto"/>
            </w:tcBorders>
            <w:shd w:val="clear" w:color="auto" w:fill="F2DBDB"/>
            <w:hideMark/>
          </w:tcPr>
          <w:p w14:paraId="4A865510"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Dor e dano no ouvido</w:t>
            </w:r>
          </w:p>
          <w:p w14:paraId="1E7A33C3"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(N. da T.: dano sério, como rompimento do tímpano, deslocamento dos ossículos do ouvido)</w:t>
            </w:r>
          </w:p>
        </w:tc>
      </w:tr>
      <w:tr w:rsidR="0098754D" w:rsidRPr="006D51E0" w14:paraId="5E811B72" w14:textId="77777777" w:rsidTr="00962C9F">
        <w:tc>
          <w:tcPr>
            <w:tcW w:w="2962" w:type="dxa"/>
            <w:tcBorders>
              <w:top w:val="single" w:sz="6" w:space="0" w:color="DEE2E6"/>
              <w:left w:val="outset" w:sz="6" w:space="0" w:color="auto"/>
              <w:bottom w:val="single" w:sz="6" w:space="0" w:color="DEE2E6"/>
              <w:right w:val="outset" w:sz="6" w:space="0" w:color="auto"/>
            </w:tcBorders>
            <w:shd w:val="clear" w:color="auto" w:fill="F2DBDB"/>
            <w:hideMark/>
          </w:tcPr>
          <w:p w14:paraId="658FF51D" w14:textId="77777777" w:rsidR="0098754D"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w:t>
            </w:r>
          </w:p>
          <w:p w14:paraId="5EBB3A91"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D51E0">
              <w:rPr>
                <w:rFonts w:ascii="Times New Roman" w:eastAsia="Times New Roman" w:hAnsi="Times New Roman" w:cs="Times New Roman"/>
                <w:sz w:val="24"/>
                <w:szCs w:val="24"/>
                <w:lang w:val="pt-BR"/>
              </w:rPr>
              <w:t>Foguetes</w:t>
            </w:r>
          </w:p>
        </w:tc>
        <w:tc>
          <w:tcPr>
            <w:tcW w:w="1710" w:type="dxa"/>
            <w:tcBorders>
              <w:top w:val="single" w:sz="6" w:space="0" w:color="DEE2E6"/>
              <w:left w:val="outset" w:sz="6" w:space="0" w:color="auto"/>
              <w:bottom w:val="single" w:sz="6" w:space="0" w:color="DEE2E6"/>
              <w:right w:val="outset" w:sz="6" w:space="0" w:color="auto"/>
            </w:tcBorders>
            <w:shd w:val="clear" w:color="auto" w:fill="F2DBDB"/>
            <w:hideMark/>
          </w:tcPr>
          <w:p w14:paraId="4FC2AF22"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p w14:paraId="7AC578C0"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      140 - 150</w:t>
            </w:r>
          </w:p>
        </w:tc>
        <w:tc>
          <w:tcPr>
            <w:tcW w:w="4860" w:type="dxa"/>
            <w:tcBorders>
              <w:top w:val="single" w:sz="6" w:space="0" w:color="DEE2E6"/>
              <w:left w:val="outset" w:sz="6" w:space="0" w:color="auto"/>
              <w:bottom w:val="single" w:sz="6" w:space="0" w:color="DEE2E6"/>
              <w:right w:val="outset" w:sz="6" w:space="0" w:color="auto"/>
            </w:tcBorders>
            <w:shd w:val="clear" w:color="auto" w:fill="F2DBDB"/>
            <w:hideMark/>
          </w:tcPr>
          <w:p w14:paraId="04B64FF2" w14:textId="77777777" w:rsidR="0098754D" w:rsidRDefault="0098754D" w:rsidP="00962C9F">
            <w:pPr>
              <w:spacing w:after="0" w:line="240" w:lineRule="auto"/>
              <w:rPr>
                <w:rFonts w:ascii="Times New Roman" w:eastAsia="Times New Roman" w:hAnsi="Times New Roman" w:cs="Times New Roman"/>
                <w:sz w:val="24"/>
                <w:szCs w:val="24"/>
                <w:lang w:val="pt-BR"/>
              </w:rPr>
            </w:pPr>
          </w:p>
          <w:p w14:paraId="6125A37F"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 xml:space="preserve">Dor e dano no ouvido </w:t>
            </w:r>
          </w:p>
          <w:p w14:paraId="7BFE1BE5"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r w:rsidRPr="006D51E0">
              <w:rPr>
                <w:rFonts w:ascii="Times New Roman" w:eastAsia="Times New Roman" w:hAnsi="Times New Roman" w:cs="Times New Roman"/>
                <w:sz w:val="24"/>
                <w:szCs w:val="24"/>
                <w:lang w:val="pt-BR"/>
              </w:rPr>
              <w:t>(NA a T.: dano sério, como rompimento do tímpano, deslocamento dos ossículos do ouvido)</w:t>
            </w:r>
          </w:p>
        </w:tc>
      </w:tr>
      <w:tr w:rsidR="0098754D" w:rsidRPr="006D51E0" w14:paraId="40BD2E01" w14:textId="77777777" w:rsidTr="00962C9F">
        <w:tc>
          <w:tcPr>
            <w:tcW w:w="2962" w:type="dxa"/>
            <w:tcBorders>
              <w:top w:val="single" w:sz="6" w:space="0" w:color="DEE2E6"/>
              <w:left w:val="outset" w:sz="6" w:space="0" w:color="auto"/>
              <w:bottom w:val="outset" w:sz="6" w:space="0" w:color="auto"/>
              <w:right w:val="outset" w:sz="6" w:space="0" w:color="auto"/>
            </w:tcBorders>
            <w:shd w:val="clear" w:color="auto" w:fill="F2DBDB"/>
          </w:tcPr>
          <w:p w14:paraId="1A06DCFA"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c>
          <w:tcPr>
            <w:tcW w:w="1710" w:type="dxa"/>
            <w:tcBorders>
              <w:top w:val="single" w:sz="6" w:space="0" w:color="DEE2E6"/>
              <w:left w:val="outset" w:sz="6" w:space="0" w:color="auto"/>
              <w:bottom w:val="outset" w:sz="6" w:space="0" w:color="auto"/>
              <w:right w:val="outset" w:sz="6" w:space="0" w:color="auto"/>
            </w:tcBorders>
            <w:shd w:val="clear" w:color="auto" w:fill="F2DBDB"/>
          </w:tcPr>
          <w:p w14:paraId="14582044"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c>
          <w:tcPr>
            <w:tcW w:w="4860" w:type="dxa"/>
            <w:tcBorders>
              <w:top w:val="single" w:sz="6" w:space="0" w:color="DEE2E6"/>
              <w:left w:val="outset" w:sz="6" w:space="0" w:color="auto"/>
              <w:bottom w:val="outset" w:sz="6" w:space="0" w:color="auto"/>
              <w:right w:val="outset" w:sz="6" w:space="0" w:color="auto"/>
            </w:tcBorders>
            <w:shd w:val="clear" w:color="auto" w:fill="F2DBDB"/>
          </w:tcPr>
          <w:p w14:paraId="13DA8215" w14:textId="77777777" w:rsidR="0098754D" w:rsidRPr="006D51E0" w:rsidRDefault="0098754D" w:rsidP="00962C9F">
            <w:pPr>
              <w:spacing w:after="0" w:line="240" w:lineRule="auto"/>
              <w:rPr>
                <w:rFonts w:ascii="Times New Roman" w:eastAsia="Times New Roman" w:hAnsi="Times New Roman" w:cs="Times New Roman"/>
                <w:sz w:val="24"/>
                <w:szCs w:val="24"/>
                <w:lang w:val="pt-BR"/>
              </w:rPr>
            </w:pPr>
          </w:p>
        </w:tc>
      </w:tr>
    </w:tbl>
    <w:p w14:paraId="349AB60E" w14:textId="77777777" w:rsidR="0098754D" w:rsidRDefault="0098754D" w:rsidP="0098754D">
      <w:pPr>
        <w:rPr>
          <w:rFonts w:ascii="Calibri" w:hAnsi="Calibri" w:cs="Calibri"/>
          <w:color w:val="1F497D"/>
          <w:shd w:val="clear" w:color="auto" w:fill="FFFFFF"/>
          <w:lang w:val="pt-BR"/>
        </w:rPr>
      </w:pPr>
    </w:p>
    <w:sectPr w:rsidR="0098754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F489" w14:textId="77777777" w:rsidR="0088034A" w:rsidRDefault="0088034A" w:rsidP="002D7EEA">
      <w:pPr>
        <w:spacing w:after="0" w:line="240" w:lineRule="auto"/>
      </w:pPr>
      <w:r>
        <w:separator/>
      </w:r>
    </w:p>
  </w:endnote>
  <w:endnote w:type="continuationSeparator" w:id="0">
    <w:p w14:paraId="6D6A7A8C" w14:textId="77777777" w:rsidR="0088034A" w:rsidRDefault="0088034A" w:rsidP="002D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D04D" w14:textId="77777777" w:rsidR="002D7EEA" w:rsidRDefault="002D7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247B" w14:textId="77777777" w:rsidR="002C0AD4" w:rsidRDefault="002C0AD4">
    <w:pPr>
      <w:pStyle w:val="Footer"/>
    </w:pPr>
  </w:p>
  <w:p w14:paraId="40393320" w14:textId="769D8E5A" w:rsidR="002D7EEA" w:rsidRDefault="002C0AD4" w:rsidP="002C0AD4">
    <w:pPr>
      <w:pStyle w:val="Footer"/>
    </w:pPr>
    <w:r>
      <w:t>*</w:t>
    </w:r>
    <w:r w:rsidR="002D7EEA">
      <w:t xml:space="preserve">Berenice I. F. </w:t>
    </w:r>
    <w:proofErr w:type="gramStart"/>
    <w:r w:rsidR="002D7EEA">
      <w:t>Goelzer  E-mail</w:t>
    </w:r>
    <w:proofErr w:type="gramEnd"/>
    <w:r w:rsidR="002D7EEA">
      <w:t xml:space="preserve">: </w:t>
    </w:r>
    <w:hyperlink r:id="rId1" w:history="1">
      <w:r w:rsidR="002D7EEA" w:rsidRPr="00821574">
        <w:rPr>
          <w:rStyle w:val="Hyperlink"/>
        </w:rPr>
        <w:t>berenice@goelzer.net</w:t>
      </w:r>
    </w:hyperlink>
  </w:p>
  <w:p w14:paraId="197EB8C4" w14:textId="77777777" w:rsidR="002D7EEA" w:rsidRDefault="002D7EEA">
    <w:pPr>
      <w:pStyle w:val="Footer"/>
    </w:pPr>
  </w:p>
  <w:p w14:paraId="6CDD1361" w14:textId="77777777" w:rsidR="002D7EEA" w:rsidRDefault="002D7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396" w14:textId="77777777" w:rsidR="002D7EEA" w:rsidRDefault="002D7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A8FE" w14:textId="77777777" w:rsidR="0088034A" w:rsidRDefault="0088034A" w:rsidP="002D7EEA">
      <w:pPr>
        <w:spacing w:after="0" w:line="240" w:lineRule="auto"/>
      </w:pPr>
      <w:r>
        <w:separator/>
      </w:r>
    </w:p>
  </w:footnote>
  <w:footnote w:type="continuationSeparator" w:id="0">
    <w:p w14:paraId="623804DF" w14:textId="77777777" w:rsidR="0088034A" w:rsidRDefault="0088034A" w:rsidP="002D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C29B" w14:textId="77777777" w:rsidR="002D7EEA" w:rsidRDefault="002D7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44FD" w14:textId="77777777" w:rsidR="002D7EEA" w:rsidRDefault="002D7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C2A4" w14:textId="77777777" w:rsidR="002D7EEA" w:rsidRDefault="002D7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5E1"/>
    <w:multiLevelType w:val="hybridMultilevel"/>
    <w:tmpl w:val="6CB62138"/>
    <w:lvl w:ilvl="0" w:tplc="9A563A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E65AA"/>
    <w:multiLevelType w:val="multilevel"/>
    <w:tmpl w:val="CE32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6514A"/>
    <w:multiLevelType w:val="multilevel"/>
    <w:tmpl w:val="AA4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8174E"/>
    <w:multiLevelType w:val="multilevel"/>
    <w:tmpl w:val="976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69"/>
    <w:rsid w:val="000A3E74"/>
    <w:rsid w:val="000B6669"/>
    <w:rsid w:val="00104CCB"/>
    <w:rsid w:val="00134B2E"/>
    <w:rsid w:val="00142059"/>
    <w:rsid w:val="00152C5A"/>
    <w:rsid w:val="001D1369"/>
    <w:rsid w:val="00200296"/>
    <w:rsid w:val="00227749"/>
    <w:rsid w:val="00241273"/>
    <w:rsid w:val="00241C21"/>
    <w:rsid w:val="002A6DFD"/>
    <w:rsid w:val="002C0AD4"/>
    <w:rsid w:val="002C1994"/>
    <w:rsid w:val="002C4A99"/>
    <w:rsid w:val="002D7EEA"/>
    <w:rsid w:val="002F3B94"/>
    <w:rsid w:val="002F3BC8"/>
    <w:rsid w:val="003075B4"/>
    <w:rsid w:val="00340109"/>
    <w:rsid w:val="00360944"/>
    <w:rsid w:val="00384874"/>
    <w:rsid w:val="003873DF"/>
    <w:rsid w:val="00387D3D"/>
    <w:rsid w:val="00454857"/>
    <w:rsid w:val="0051014D"/>
    <w:rsid w:val="005550A1"/>
    <w:rsid w:val="00584BE3"/>
    <w:rsid w:val="005868BE"/>
    <w:rsid w:val="005973F5"/>
    <w:rsid w:val="005A68F0"/>
    <w:rsid w:val="00636622"/>
    <w:rsid w:val="00673623"/>
    <w:rsid w:val="006D4FE4"/>
    <w:rsid w:val="006D51E0"/>
    <w:rsid w:val="00714107"/>
    <w:rsid w:val="00730910"/>
    <w:rsid w:val="00781DEF"/>
    <w:rsid w:val="0079340C"/>
    <w:rsid w:val="007C2DEF"/>
    <w:rsid w:val="007E242A"/>
    <w:rsid w:val="0088034A"/>
    <w:rsid w:val="00895B12"/>
    <w:rsid w:val="008B2147"/>
    <w:rsid w:val="008C57A6"/>
    <w:rsid w:val="0094076A"/>
    <w:rsid w:val="0098754D"/>
    <w:rsid w:val="009F65DD"/>
    <w:rsid w:val="00A11612"/>
    <w:rsid w:val="00A606C9"/>
    <w:rsid w:val="00AC6216"/>
    <w:rsid w:val="00AE7B78"/>
    <w:rsid w:val="00B64466"/>
    <w:rsid w:val="00B85A2D"/>
    <w:rsid w:val="00B936B0"/>
    <w:rsid w:val="00BA3F29"/>
    <w:rsid w:val="00C31A95"/>
    <w:rsid w:val="00D60873"/>
    <w:rsid w:val="00DA5D4C"/>
    <w:rsid w:val="00E019E4"/>
    <w:rsid w:val="00E81579"/>
    <w:rsid w:val="00E90ECD"/>
    <w:rsid w:val="00EB0864"/>
    <w:rsid w:val="00EE27A9"/>
    <w:rsid w:val="00F07DB9"/>
    <w:rsid w:val="00F46560"/>
    <w:rsid w:val="00FB491C"/>
    <w:rsid w:val="00FD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93E0"/>
  <w15:docId w15:val="{E3321AA7-894D-49AA-8F3B-D213FF31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1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669"/>
    <w:rPr>
      <w:b/>
      <w:bCs/>
    </w:rPr>
  </w:style>
  <w:style w:type="paragraph" w:styleId="NormalWeb">
    <w:name w:val="Normal (Web)"/>
    <w:basedOn w:val="Normal"/>
    <w:uiPriority w:val="99"/>
    <w:semiHidden/>
    <w:unhideWhenUsed/>
    <w:rsid w:val="00387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4BE3"/>
    <w:rPr>
      <w:color w:val="0000FF"/>
      <w:u w:val="single"/>
    </w:rPr>
  </w:style>
  <w:style w:type="character" w:customStyle="1" w:styleId="UnresolvedMention1">
    <w:name w:val="Unresolved Mention1"/>
    <w:basedOn w:val="DefaultParagraphFont"/>
    <w:uiPriority w:val="99"/>
    <w:semiHidden/>
    <w:unhideWhenUsed/>
    <w:rsid w:val="006D51E0"/>
    <w:rPr>
      <w:color w:val="605E5C"/>
      <w:shd w:val="clear" w:color="auto" w:fill="E1DFDD"/>
    </w:rPr>
  </w:style>
  <w:style w:type="character" w:customStyle="1" w:styleId="Heading1Char">
    <w:name w:val="Heading 1 Char"/>
    <w:basedOn w:val="DefaultParagraphFont"/>
    <w:link w:val="Heading1"/>
    <w:uiPriority w:val="9"/>
    <w:rsid w:val="00241273"/>
    <w:rPr>
      <w:rFonts w:ascii="Times New Roman" w:eastAsia="Times New Roman" w:hAnsi="Times New Roman" w:cs="Times New Roman"/>
      <w:b/>
      <w:bCs/>
      <w:kern w:val="36"/>
      <w:sz w:val="48"/>
      <w:szCs w:val="48"/>
    </w:rPr>
  </w:style>
  <w:style w:type="paragraph" w:styleId="NoSpacing">
    <w:name w:val="No Spacing"/>
    <w:uiPriority w:val="1"/>
    <w:qFormat/>
    <w:rsid w:val="00E019E4"/>
    <w:pPr>
      <w:spacing w:after="0" w:line="240" w:lineRule="auto"/>
    </w:pPr>
  </w:style>
  <w:style w:type="paragraph" w:styleId="BalloonText">
    <w:name w:val="Balloon Text"/>
    <w:basedOn w:val="Normal"/>
    <w:link w:val="BalloonTextChar"/>
    <w:uiPriority w:val="99"/>
    <w:semiHidden/>
    <w:unhideWhenUsed/>
    <w:rsid w:val="006D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E4"/>
    <w:rPr>
      <w:rFonts w:ascii="Tahoma" w:hAnsi="Tahoma" w:cs="Tahoma"/>
      <w:sz w:val="16"/>
      <w:szCs w:val="16"/>
    </w:rPr>
  </w:style>
  <w:style w:type="paragraph" w:styleId="Header">
    <w:name w:val="header"/>
    <w:basedOn w:val="Normal"/>
    <w:link w:val="HeaderChar"/>
    <w:uiPriority w:val="99"/>
    <w:unhideWhenUsed/>
    <w:rsid w:val="002D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EA"/>
  </w:style>
  <w:style w:type="paragraph" w:styleId="Footer">
    <w:name w:val="footer"/>
    <w:basedOn w:val="Normal"/>
    <w:link w:val="FooterChar"/>
    <w:uiPriority w:val="99"/>
    <w:unhideWhenUsed/>
    <w:rsid w:val="002D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EA"/>
  </w:style>
  <w:style w:type="character" w:styleId="UnresolvedMention">
    <w:name w:val="Unresolved Mention"/>
    <w:basedOn w:val="DefaultParagraphFont"/>
    <w:uiPriority w:val="99"/>
    <w:semiHidden/>
    <w:unhideWhenUsed/>
    <w:rsid w:val="002D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670342">
      <w:bodyDiv w:val="1"/>
      <w:marLeft w:val="0"/>
      <w:marRight w:val="0"/>
      <w:marTop w:val="0"/>
      <w:marBottom w:val="0"/>
      <w:divBdr>
        <w:top w:val="none" w:sz="0" w:space="0" w:color="auto"/>
        <w:left w:val="none" w:sz="0" w:space="0" w:color="auto"/>
        <w:bottom w:val="none" w:sz="0" w:space="0" w:color="auto"/>
        <w:right w:val="none" w:sz="0" w:space="0" w:color="auto"/>
      </w:divBdr>
    </w:div>
    <w:div w:id="1693140651">
      <w:bodyDiv w:val="1"/>
      <w:marLeft w:val="0"/>
      <w:marRight w:val="0"/>
      <w:marTop w:val="0"/>
      <w:marBottom w:val="0"/>
      <w:divBdr>
        <w:top w:val="none" w:sz="0" w:space="0" w:color="auto"/>
        <w:left w:val="none" w:sz="0" w:space="0" w:color="auto"/>
        <w:bottom w:val="none" w:sz="0" w:space="0" w:color="auto"/>
        <w:right w:val="none" w:sz="0" w:space="0" w:color="auto"/>
      </w:divBdr>
    </w:div>
    <w:div w:id="1707756948">
      <w:bodyDiv w:val="1"/>
      <w:marLeft w:val="0"/>
      <w:marRight w:val="0"/>
      <w:marTop w:val="0"/>
      <w:marBottom w:val="0"/>
      <w:divBdr>
        <w:top w:val="none" w:sz="0" w:space="0" w:color="auto"/>
        <w:left w:val="none" w:sz="0" w:space="0" w:color="auto"/>
        <w:bottom w:val="none" w:sz="0" w:space="0" w:color="auto"/>
        <w:right w:val="none" w:sz="0" w:space="0" w:color="auto"/>
      </w:divBdr>
      <w:divsChild>
        <w:div w:id="822508980">
          <w:marLeft w:val="0"/>
          <w:marRight w:val="0"/>
          <w:marTop w:val="0"/>
          <w:marBottom w:val="0"/>
          <w:divBdr>
            <w:top w:val="none" w:sz="0" w:space="0" w:color="auto"/>
            <w:left w:val="none" w:sz="0" w:space="0" w:color="auto"/>
            <w:bottom w:val="none" w:sz="0" w:space="0" w:color="auto"/>
            <w:right w:val="none" w:sz="0" w:space="0" w:color="auto"/>
          </w:divBdr>
        </w:div>
        <w:div w:id="475030494">
          <w:marLeft w:val="0"/>
          <w:marRight w:val="0"/>
          <w:marTop w:val="0"/>
          <w:marBottom w:val="0"/>
          <w:divBdr>
            <w:top w:val="none" w:sz="0" w:space="0" w:color="auto"/>
            <w:left w:val="none" w:sz="0" w:space="0" w:color="auto"/>
            <w:bottom w:val="none" w:sz="0" w:space="0" w:color="auto"/>
            <w:right w:val="none" w:sz="0" w:space="0" w:color="auto"/>
          </w:divBdr>
        </w:div>
      </w:divsChild>
    </w:div>
    <w:div w:id="19187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ear-it.org/pt/tinnitus"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ww.cdc.gov/nceh/hearing_loss/what_noises_cause_hearing_loss.html"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www.euro.who.int/en/health-topics/environment-and-health/noise/publications/2018/environmental-noise-guidelines-for-the-european-region-2018"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erenice@goelzer.n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Goelzer</dc:creator>
  <cp:lastModifiedBy>Berenice Goelzer</cp:lastModifiedBy>
  <cp:revision>9</cp:revision>
  <dcterms:created xsi:type="dcterms:W3CDTF">2019-11-28T18:30:00Z</dcterms:created>
  <dcterms:modified xsi:type="dcterms:W3CDTF">2019-12-09T18:15:00Z</dcterms:modified>
</cp:coreProperties>
</file>